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DC" w:rsidRPr="001C7C6E" w:rsidRDefault="008E17D8" w:rsidP="00461992">
      <w:pPr>
        <w:jc w:val="center"/>
        <w:rPr>
          <w:rFonts w:ascii="Times New Roman" w:hAnsi="Times New Roman" w:cs="Times New Roman"/>
          <w:b/>
          <w:sz w:val="28"/>
          <w:szCs w:val="28"/>
          <w:lang w:val="kk-KZ"/>
        </w:rPr>
      </w:pPr>
      <w:bookmarkStart w:id="0" w:name="_GoBack"/>
      <w:r w:rsidRPr="001C7C6E">
        <w:rPr>
          <w:rFonts w:ascii="Times New Roman" w:hAnsi="Times New Roman" w:cs="Times New Roman"/>
          <w:b/>
          <w:sz w:val="28"/>
          <w:szCs w:val="28"/>
          <w:lang w:val="kk-KZ"/>
        </w:rPr>
        <w:t>Краткая информация о проекте</w:t>
      </w:r>
    </w:p>
    <w:tbl>
      <w:tblPr>
        <w:tblStyle w:val="a3"/>
        <w:tblW w:w="9351" w:type="dxa"/>
        <w:tblLook w:val="04A0" w:firstRow="1" w:lastRow="0" w:firstColumn="1" w:lastColumn="0" w:noHBand="0" w:noVBand="1"/>
      </w:tblPr>
      <w:tblGrid>
        <w:gridCol w:w="2754"/>
        <w:gridCol w:w="6597"/>
      </w:tblGrid>
      <w:tr w:rsidR="009355DC" w:rsidRPr="002557BB" w:rsidTr="003449BE">
        <w:trPr>
          <w:trHeight w:val="510"/>
        </w:trPr>
        <w:tc>
          <w:tcPr>
            <w:tcW w:w="2754" w:type="dxa"/>
            <w:vAlign w:val="center"/>
          </w:tcPr>
          <w:bookmarkEnd w:id="0"/>
          <w:p w:rsidR="009355DC" w:rsidRPr="002557BB" w:rsidRDefault="00AA5B6E" w:rsidP="00AA5B6E">
            <w:pPr>
              <w:rPr>
                <w:rFonts w:ascii="Times New Roman" w:hAnsi="Times New Roman" w:cs="Times New Roman"/>
                <w:sz w:val="24"/>
                <w:szCs w:val="24"/>
                <w:lang w:val="kk-KZ"/>
              </w:rPr>
            </w:pPr>
            <w:r w:rsidRPr="002557BB">
              <w:rPr>
                <w:rFonts w:ascii="Times New Roman" w:hAnsi="Times New Roman" w:cs="Times New Roman"/>
                <w:sz w:val="24"/>
                <w:szCs w:val="24"/>
                <w:lang w:val="kk-KZ"/>
              </w:rPr>
              <w:t>ИРН и наименование</w:t>
            </w:r>
            <w:r w:rsidR="009355DC" w:rsidRPr="002557BB">
              <w:rPr>
                <w:rFonts w:ascii="Times New Roman" w:hAnsi="Times New Roman" w:cs="Times New Roman"/>
                <w:sz w:val="24"/>
                <w:szCs w:val="24"/>
                <w:lang w:val="kk-KZ"/>
              </w:rPr>
              <w:t xml:space="preserve"> проекта:</w:t>
            </w:r>
          </w:p>
        </w:tc>
        <w:tc>
          <w:tcPr>
            <w:tcW w:w="6597" w:type="dxa"/>
            <w:vAlign w:val="center"/>
          </w:tcPr>
          <w:p w:rsidR="009355DC" w:rsidRPr="002557BB" w:rsidRDefault="002557BB" w:rsidP="00035C33">
            <w:pPr>
              <w:rPr>
                <w:rFonts w:ascii="Times New Roman" w:hAnsi="Times New Roman" w:cs="Times New Roman"/>
                <w:sz w:val="24"/>
                <w:szCs w:val="24"/>
              </w:rPr>
            </w:pPr>
            <w:r w:rsidRPr="002557BB">
              <w:rPr>
                <w:rFonts w:ascii="Times New Roman" w:hAnsi="Times New Roman" w:cs="Times New Roman"/>
                <w:sz w:val="24"/>
                <w:szCs w:val="24"/>
                <w:lang w:val="kk-KZ"/>
              </w:rPr>
              <w:t>AP09561854</w:t>
            </w:r>
            <w:r w:rsidR="00AA5B6E" w:rsidRPr="002557BB">
              <w:rPr>
                <w:rFonts w:ascii="Times New Roman" w:hAnsi="Times New Roman" w:cs="Times New Roman"/>
                <w:sz w:val="24"/>
                <w:szCs w:val="24"/>
              </w:rPr>
              <w:t>«</w:t>
            </w:r>
            <w:r w:rsidRPr="002557BB">
              <w:rPr>
                <w:rFonts w:ascii="Times New Roman" w:hAnsi="Times New Roman"/>
                <w:sz w:val="24"/>
                <w:szCs w:val="24"/>
              </w:rPr>
              <w:t>Разработка комплекса по оценке рисков и допустимого остаточного ресурса высокотемпературных агрегатов</w:t>
            </w:r>
            <w:r w:rsidR="00AA5B6E" w:rsidRPr="002557BB">
              <w:rPr>
                <w:rFonts w:ascii="Times New Roman" w:hAnsi="Times New Roman" w:cs="Times New Roman"/>
                <w:sz w:val="24"/>
                <w:szCs w:val="24"/>
              </w:rPr>
              <w:t>»</w:t>
            </w:r>
          </w:p>
        </w:tc>
      </w:tr>
      <w:tr w:rsidR="009355DC" w:rsidRPr="002557BB" w:rsidTr="003449BE">
        <w:trPr>
          <w:trHeight w:val="510"/>
        </w:trPr>
        <w:tc>
          <w:tcPr>
            <w:tcW w:w="2754" w:type="dxa"/>
            <w:vAlign w:val="center"/>
          </w:tcPr>
          <w:p w:rsidR="009355DC" w:rsidRPr="002557BB" w:rsidRDefault="00AA5B6E" w:rsidP="00AA5B6E">
            <w:pPr>
              <w:rPr>
                <w:rFonts w:ascii="Times New Roman" w:hAnsi="Times New Roman" w:cs="Times New Roman"/>
                <w:sz w:val="24"/>
                <w:szCs w:val="24"/>
                <w:lang w:val="kk-KZ"/>
              </w:rPr>
            </w:pPr>
            <w:r w:rsidRPr="002557BB">
              <w:rPr>
                <w:rFonts w:ascii="Times New Roman" w:hAnsi="Times New Roman" w:cs="Times New Roman"/>
                <w:sz w:val="24"/>
                <w:szCs w:val="24"/>
                <w:lang w:val="kk-KZ"/>
              </w:rPr>
              <w:t xml:space="preserve">Сроки </w:t>
            </w:r>
            <w:r w:rsidR="009355DC" w:rsidRPr="002557BB">
              <w:rPr>
                <w:rFonts w:ascii="Times New Roman" w:hAnsi="Times New Roman" w:cs="Times New Roman"/>
                <w:sz w:val="24"/>
                <w:szCs w:val="24"/>
                <w:lang w:val="kk-KZ"/>
              </w:rPr>
              <w:t>реализации:</w:t>
            </w:r>
          </w:p>
        </w:tc>
        <w:tc>
          <w:tcPr>
            <w:tcW w:w="6597" w:type="dxa"/>
            <w:vAlign w:val="center"/>
          </w:tcPr>
          <w:p w:rsidR="009355DC" w:rsidRPr="002557BB" w:rsidRDefault="00AA5B6E" w:rsidP="00035C33">
            <w:pPr>
              <w:rPr>
                <w:rFonts w:ascii="Times New Roman" w:hAnsi="Times New Roman" w:cs="Times New Roman"/>
                <w:sz w:val="24"/>
                <w:szCs w:val="24"/>
                <w:lang w:val="kk-KZ"/>
              </w:rPr>
            </w:pPr>
            <w:r w:rsidRPr="002557BB">
              <w:rPr>
                <w:rFonts w:ascii="Times New Roman" w:hAnsi="Times New Roman" w:cs="Times New Roman"/>
                <w:sz w:val="24"/>
                <w:szCs w:val="24"/>
                <w:lang w:val="kk-KZ"/>
              </w:rPr>
              <w:t>12.03.2021-31.12.2023</w:t>
            </w:r>
          </w:p>
        </w:tc>
      </w:tr>
      <w:tr w:rsidR="008E17D8" w:rsidRPr="002557BB" w:rsidTr="003449BE">
        <w:trPr>
          <w:trHeight w:val="510"/>
        </w:trPr>
        <w:tc>
          <w:tcPr>
            <w:tcW w:w="2754" w:type="dxa"/>
            <w:vAlign w:val="center"/>
          </w:tcPr>
          <w:p w:rsidR="008E17D8" w:rsidRPr="002557BB" w:rsidRDefault="008E17D8" w:rsidP="00035C33">
            <w:pPr>
              <w:rPr>
                <w:rFonts w:ascii="Times New Roman" w:hAnsi="Times New Roman" w:cs="Times New Roman"/>
                <w:sz w:val="24"/>
                <w:szCs w:val="24"/>
                <w:lang w:val="kk-KZ"/>
              </w:rPr>
            </w:pPr>
            <w:r w:rsidRPr="002557BB">
              <w:rPr>
                <w:rFonts w:ascii="Times New Roman" w:hAnsi="Times New Roman" w:cs="Times New Roman"/>
                <w:sz w:val="24"/>
                <w:szCs w:val="24"/>
                <w:lang w:val="kk-KZ"/>
              </w:rPr>
              <w:t>Актуальность:</w:t>
            </w:r>
          </w:p>
        </w:tc>
        <w:tc>
          <w:tcPr>
            <w:tcW w:w="6597" w:type="dxa"/>
            <w:vAlign w:val="center"/>
          </w:tcPr>
          <w:p w:rsidR="002557BB" w:rsidRPr="002557BB" w:rsidRDefault="002557BB" w:rsidP="002557BB">
            <w:pPr>
              <w:jc w:val="both"/>
              <w:rPr>
                <w:rFonts w:ascii="Times New Roman" w:hAnsi="Times New Roman"/>
                <w:sz w:val="24"/>
                <w:szCs w:val="24"/>
              </w:rPr>
            </w:pPr>
            <w:r w:rsidRPr="002557BB">
              <w:rPr>
                <w:rFonts w:ascii="Times New Roman" w:hAnsi="Times New Roman"/>
                <w:sz w:val="24"/>
                <w:szCs w:val="24"/>
              </w:rPr>
              <w:t>Эксплуатация различных высокотемпературных агрегатов на предприятиях характеризуется значительным количеством опасных производственных факторов. С учётом специфики производства (высокие температуры и давления, использование топлива и др.) даже незначительные аварии могут приводить к человеческим жертвам, финансовым потерям и т.д. На предприятиях, эксплуатирующих высокотемпературные агрегаты, наибольшие финансовые потери возникают после аварий на футерованном оборудовании.</w:t>
            </w:r>
          </w:p>
          <w:p w:rsidR="002557BB" w:rsidRPr="002557BB" w:rsidRDefault="002557BB" w:rsidP="002557BB">
            <w:pPr>
              <w:jc w:val="both"/>
              <w:rPr>
                <w:rFonts w:ascii="Times New Roman" w:hAnsi="Times New Roman"/>
                <w:sz w:val="24"/>
                <w:szCs w:val="24"/>
              </w:rPr>
            </w:pPr>
            <w:r w:rsidRPr="002557BB">
              <w:rPr>
                <w:rFonts w:ascii="Times New Roman" w:hAnsi="Times New Roman"/>
                <w:sz w:val="24"/>
                <w:szCs w:val="24"/>
              </w:rPr>
              <w:t>Проведённый анализ показывает, что значительная часть аварий футерованного оборудования происходит вследствие некачественного мониторинга и диагностики текущего состояния футеровок, а также от отсутствия системы оценки остаточного ресурса и надёжности работы высокотемпературных агрегатов.</w:t>
            </w:r>
          </w:p>
          <w:p w:rsidR="002557BB" w:rsidRPr="002557BB" w:rsidRDefault="002557BB" w:rsidP="002557BB">
            <w:pPr>
              <w:jc w:val="both"/>
              <w:rPr>
                <w:rFonts w:ascii="Times New Roman" w:hAnsi="Times New Roman"/>
                <w:sz w:val="24"/>
                <w:szCs w:val="24"/>
              </w:rPr>
            </w:pPr>
            <w:r w:rsidRPr="002557BB">
              <w:rPr>
                <w:rFonts w:ascii="Times New Roman" w:hAnsi="Times New Roman"/>
                <w:sz w:val="24"/>
                <w:szCs w:val="24"/>
              </w:rPr>
              <w:t>Существующие методы и алгоритмы, обеспечивающие прогноз и оценку надежности и безопасности эксплуатации установки, требуют дальнейшего совершенствования. Желательно обеспечить общий подход для решения проблемы выбора наилучшего решения, как для установки в целом, так и для ее отдельных элементов.</w:t>
            </w:r>
          </w:p>
          <w:p w:rsidR="008E17D8" w:rsidRPr="002557BB" w:rsidRDefault="002557BB" w:rsidP="002557BB">
            <w:pPr>
              <w:jc w:val="both"/>
              <w:rPr>
                <w:rFonts w:ascii="Times New Roman" w:hAnsi="Times New Roman" w:cs="Times New Roman"/>
                <w:sz w:val="24"/>
                <w:szCs w:val="24"/>
              </w:rPr>
            </w:pPr>
            <w:r w:rsidRPr="002557BB">
              <w:rPr>
                <w:rFonts w:ascii="Times New Roman" w:hAnsi="Times New Roman"/>
                <w:sz w:val="24"/>
                <w:szCs w:val="24"/>
              </w:rPr>
              <w:t>Таким образом, повышение надёжности работы футеровок высокотемпературных агрегатов за счёт оценки рисков и допустимого остаточного ресурса высокотемпературного оборудования – актуальная задача, решение которой невозможно без изучения факторов, влияющих на тепловую работу высокотемпературных агрегатов.</w:t>
            </w:r>
          </w:p>
        </w:tc>
      </w:tr>
      <w:tr w:rsidR="008E17D8" w:rsidRPr="002557BB" w:rsidTr="003449BE">
        <w:trPr>
          <w:trHeight w:val="510"/>
        </w:trPr>
        <w:tc>
          <w:tcPr>
            <w:tcW w:w="2754" w:type="dxa"/>
            <w:vAlign w:val="center"/>
          </w:tcPr>
          <w:p w:rsidR="008E17D8" w:rsidRPr="002557BB" w:rsidRDefault="008E17D8" w:rsidP="00035C33">
            <w:pPr>
              <w:rPr>
                <w:rFonts w:ascii="Times New Roman" w:hAnsi="Times New Roman" w:cs="Times New Roman"/>
                <w:sz w:val="24"/>
                <w:szCs w:val="24"/>
                <w:lang w:val="kk-KZ"/>
              </w:rPr>
            </w:pPr>
            <w:r w:rsidRPr="002557BB">
              <w:rPr>
                <w:rFonts w:ascii="Times New Roman" w:hAnsi="Times New Roman" w:cs="Times New Roman"/>
                <w:sz w:val="24"/>
                <w:szCs w:val="24"/>
                <w:lang w:val="kk-KZ"/>
              </w:rPr>
              <w:t>Цель:</w:t>
            </w:r>
          </w:p>
        </w:tc>
        <w:tc>
          <w:tcPr>
            <w:tcW w:w="6597" w:type="dxa"/>
            <w:vAlign w:val="center"/>
          </w:tcPr>
          <w:p w:rsidR="008E17D8" w:rsidRPr="002557BB" w:rsidRDefault="002557BB" w:rsidP="002557BB">
            <w:pPr>
              <w:contextualSpacing/>
              <w:jc w:val="both"/>
              <w:rPr>
                <w:rFonts w:ascii="Times New Roman" w:hAnsi="Times New Roman" w:cs="Times New Roman"/>
                <w:sz w:val="24"/>
                <w:szCs w:val="24"/>
              </w:rPr>
            </w:pPr>
            <w:r w:rsidRPr="002557BB">
              <w:rPr>
                <w:rFonts w:ascii="Times New Roman" w:hAnsi="Times New Roman"/>
                <w:sz w:val="24"/>
                <w:szCs w:val="24"/>
              </w:rPr>
              <w:t>Разработка комплекса мероприятий по повышению надёжности высокотемпературного оборудования путём оценки рисков и допустимого остаточного ресурса с учётом теплофизических и прочностных свойств огнеупорных материалов футеровки.</w:t>
            </w:r>
          </w:p>
        </w:tc>
      </w:tr>
      <w:tr w:rsidR="009355DC" w:rsidRPr="002557BB" w:rsidTr="003449BE">
        <w:trPr>
          <w:trHeight w:val="510"/>
        </w:trPr>
        <w:tc>
          <w:tcPr>
            <w:tcW w:w="2754" w:type="dxa"/>
            <w:vAlign w:val="center"/>
          </w:tcPr>
          <w:p w:rsidR="009355DC" w:rsidRPr="002557BB" w:rsidRDefault="009355DC" w:rsidP="00035C33">
            <w:pPr>
              <w:rPr>
                <w:rFonts w:ascii="Times New Roman" w:hAnsi="Times New Roman" w:cs="Times New Roman"/>
                <w:sz w:val="24"/>
                <w:szCs w:val="24"/>
                <w:lang w:val="kk-KZ"/>
              </w:rPr>
            </w:pPr>
            <w:r w:rsidRPr="002557BB">
              <w:rPr>
                <w:rFonts w:ascii="Times New Roman" w:hAnsi="Times New Roman" w:cs="Times New Roman"/>
                <w:sz w:val="24"/>
                <w:szCs w:val="24"/>
                <w:lang w:val="kk-KZ"/>
              </w:rPr>
              <w:t xml:space="preserve">Ожидаемые </w:t>
            </w:r>
            <w:r w:rsidR="008E17D8" w:rsidRPr="002557BB">
              <w:rPr>
                <w:rFonts w:ascii="Times New Roman" w:hAnsi="Times New Roman" w:cs="Times New Roman"/>
                <w:sz w:val="24"/>
                <w:szCs w:val="24"/>
                <w:lang w:val="kk-KZ"/>
              </w:rPr>
              <w:t xml:space="preserve">и достигнутые </w:t>
            </w:r>
            <w:r w:rsidRPr="002557BB">
              <w:rPr>
                <w:rFonts w:ascii="Times New Roman" w:hAnsi="Times New Roman" w:cs="Times New Roman"/>
                <w:sz w:val="24"/>
                <w:szCs w:val="24"/>
                <w:lang w:val="kk-KZ"/>
              </w:rPr>
              <w:t>результаты:</w:t>
            </w:r>
          </w:p>
        </w:tc>
        <w:tc>
          <w:tcPr>
            <w:tcW w:w="6597" w:type="dxa"/>
            <w:vAlign w:val="center"/>
          </w:tcPr>
          <w:p w:rsidR="002557BB" w:rsidRPr="002557BB" w:rsidRDefault="002557BB" w:rsidP="003238BF">
            <w:pPr>
              <w:rPr>
                <w:rFonts w:ascii="Times New Roman" w:hAnsi="Times New Roman" w:cs="Times New Roman"/>
                <w:b/>
                <w:sz w:val="24"/>
                <w:szCs w:val="24"/>
                <w:lang w:val="kk-KZ"/>
              </w:rPr>
            </w:pPr>
            <w:r w:rsidRPr="002557BB">
              <w:rPr>
                <w:rFonts w:ascii="Times New Roman" w:hAnsi="Times New Roman" w:cs="Times New Roman"/>
                <w:b/>
                <w:sz w:val="24"/>
                <w:szCs w:val="24"/>
                <w:lang w:val="kk-KZ"/>
              </w:rPr>
              <w:t>Ожидаемые результаты:</w:t>
            </w:r>
          </w:p>
          <w:p w:rsidR="002557BB" w:rsidRPr="002557BB" w:rsidRDefault="002557BB" w:rsidP="003238BF">
            <w:pPr>
              <w:pStyle w:val="a4"/>
              <w:numPr>
                <w:ilvl w:val="0"/>
                <w:numId w:val="1"/>
              </w:numPr>
              <w:tabs>
                <w:tab w:val="left" w:pos="284"/>
                <w:tab w:val="left" w:pos="1134"/>
              </w:tabs>
              <w:spacing w:after="0" w:line="240" w:lineRule="auto"/>
              <w:ind w:left="0" w:right="-25" w:firstLine="0"/>
              <w:jc w:val="both"/>
              <w:rPr>
                <w:rFonts w:ascii="Times New Roman" w:hAnsi="Times New Roman"/>
                <w:sz w:val="24"/>
                <w:szCs w:val="24"/>
              </w:rPr>
            </w:pPr>
            <w:r w:rsidRPr="002557BB">
              <w:rPr>
                <w:rFonts w:ascii="Times New Roman" w:hAnsi="Times New Roman"/>
                <w:sz w:val="24"/>
                <w:szCs w:val="24"/>
              </w:rPr>
              <w:t>Проводимые исследования позволят решить ряд важных задач из общей проблематики развития теплоэнергетики высокотемпературных установок, направленных на повышение надежности установок, увеличения ресурса их работы, а соответственно производительности, экономии энергии и материалов.</w:t>
            </w:r>
          </w:p>
          <w:p w:rsidR="002557BB" w:rsidRPr="002557BB" w:rsidRDefault="002557BB" w:rsidP="003238BF">
            <w:pPr>
              <w:pStyle w:val="a4"/>
              <w:numPr>
                <w:ilvl w:val="0"/>
                <w:numId w:val="1"/>
              </w:numPr>
              <w:tabs>
                <w:tab w:val="left" w:pos="284"/>
                <w:tab w:val="left" w:pos="1134"/>
              </w:tabs>
              <w:spacing w:after="0" w:line="240" w:lineRule="auto"/>
              <w:ind w:left="0" w:right="-25" w:firstLine="0"/>
              <w:jc w:val="both"/>
              <w:rPr>
                <w:rFonts w:ascii="Times New Roman" w:hAnsi="Times New Roman"/>
                <w:bCs/>
                <w:sz w:val="24"/>
                <w:szCs w:val="24"/>
              </w:rPr>
            </w:pPr>
            <w:r w:rsidRPr="002557BB">
              <w:rPr>
                <w:rFonts w:ascii="Times New Roman" w:hAnsi="Times New Roman"/>
                <w:sz w:val="24"/>
                <w:szCs w:val="24"/>
              </w:rPr>
              <w:t>Разработанная методика определения допустимого остаточного ресурса с учётом теплофизических и прочностных свойств огнеупорных материалов футеровки.</w:t>
            </w:r>
          </w:p>
          <w:p w:rsidR="002557BB" w:rsidRPr="002557BB" w:rsidRDefault="002557BB" w:rsidP="003238BF">
            <w:pPr>
              <w:pStyle w:val="a4"/>
              <w:numPr>
                <w:ilvl w:val="0"/>
                <w:numId w:val="1"/>
              </w:numPr>
              <w:tabs>
                <w:tab w:val="left" w:pos="284"/>
                <w:tab w:val="left" w:pos="1134"/>
              </w:tabs>
              <w:spacing w:after="0" w:line="240" w:lineRule="auto"/>
              <w:ind w:left="0" w:right="-25" w:firstLine="0"/>
              <w:jc w:val="both"/>
              <w:rPr>
                <w:rFonts w:ascii="Times New Roman" w:hAnsi="Times New Roman"/>
                <w:bCs/>
                <w:sz w:val="24"/>
                <w:szCs w:val="24"/>
              </w:rPr>
            </w:pPr>
            <w:r w:rsidRPr="002557BB">
              <w:rPr>
                <w:rFonts w:ascii="Times New Roman" w:hAnsi="Times New Roman"/>
                <w:sz w:val="24"/>
                <w:szCs w:val="24"/>
              </w:rPr>
              <w:t xml:space="preserve">Предложенные в работе научно-технические разработки могут быть использованы для: организации </w:t>
            </w:r>
            <w:r w:rsidRPr="002557BB">
              <w:rPr>
                <w:rFonts w:ascii="Times New Roman" w:hAnsi="Times New Roman"/>
                <w:sz w:val="24"/>
                <w:szCs w:val="24"/>
              </w:rPr>
              <w:lastRenderedPageBreak/>
              <w:t>ресурсосберегающих технологий эксплуатации высокотемпературных агрегатов, безопасных для обслуживающего персонала; внедрения моделей корректировки температурных параметров элементов футеровки; организации контроля и диагностирования параметров тепловой работы высокотемпературных установок.</w:t>
            </w:r>
          </w:p>
          <w:p w:rsidR="002557BB" w:rsidRPr="002557BB" w:rsidRDefault="002557BB" w:rsidP="003238BF">
            <w:pPr>
              <w:pStyle w:val="a4"/>
              <w:numPr>
                <w:ilvl w:val="0"/>
                <w:numId w:val="1"/>
              </w:numPr>
              <w:tabs>
                <w:tab w:val="left" w:pos="284"/>
                <w:tab w:val="left" w:pos="1134"/>
              </w:tabs>
              <w:spacing w:after="0" w:line="240" w:lineRule="auto"/>
              <w:ind w:left="0" w:right="-25" w:firstLine="0"/>
              <w:jc w:val="both"/>
              <w:rPr>
                <w:rFonts w:ascii="Times New Roman" w:hAnsi="Times New Roman"/>
                <w:bCs/>
                <w:sz w:val="24"/>
                <w:szCs w:val="24"/>
              </w:rPr>
            </w:pPr>
            <w:r w:rsidRPr="002557BB">
              <w:rPr>
                <w:rFonts w:ascii="Times New Roman" w:hAnsi="Times New Roman"/>
                <w:sz w:val="24"/>
                <w:szCs w:val="24"/>
              </w:rPr>
              <w:t>Результаты приведут к развитию основного научного направления (промышленной энергетики) и смежных областей науки и технологий (металлургии, нефтехимии, и т.д.), так как тепловая работа футеровок различного оборудования осуществляется по общим принципам и законам. В настоящее время в различных отраслях промышленности широко применяются различные теплоэнергетические агрегаты: теплосиловые установки (паровые котлы и турбины), промышленные печи различного назначения (металлургия, нефтехимия), сушильные установки и др. Повышение надёжности их работы путём оценки рисков и допустимого остаточного ресурса на основе проделанной в данном проекте работы позволит не только повысить эффективность их работы, но и снизить аварийность и травматизм на предприятиях.</w:t>
            </w:r>
          </w:p>
          <w:p w:rsidR="002557BB" w:rsidRPr="002557BB" w:rsidRDefault="002557BB" w:rsidP="003238BF">
            <w:pPr>
              <w:pStyle w:val="a4"/>
              <w:numPr>
                <w:ilvl w:val="0"/>
                <w:numId w:val="1"/>
              </w:numPr>
              <w:tabs>
                <w:tab w:val="left" w:pos="284"/>
                <w:tab w:val="left" w:pos="851"/>
                <w:tab w:val="left" w:pos="1134"/>
              </w:tabs>
              <w:spacing w:after="0" w:line="240" w:lineRule="auto"/>
              <w:ind w:left="0" w:right="-25" w:firstLine="0"/>
              <w:jc w:val="both"/>
              <w:rPr>
                <w:rFonts w:ascii="Times New Roman" w:hAnsi="Times New Roman"/>
                <w:sz w:val="24"/>
                <w:szCs w:val="24"/>
              </w:rPr>
            </w:pPr>
            <w:r w:rsidRPr="002557BB">
              <w:rPr>
                <w:rFonts w:ascii="Times New Roman" w:hAnsi="Times New Roman"/>
                <w:sz w:val="24"/>
                <w:szCs w:val="24"/>
              </w:rPr>
              <w:t>Целевыми потребителями полученных результатов являются: объекты металлургии; теплоэнергетики; нефтехимической промышленности и др.</w:t>
            </w:r>
          </w:p>
          <w:p w:rsidR="002557BB" w:rsidRPr="002557BB" w:rsidRDefault="002557BB" w:rsidP="003238BF">
            <w:pPr>
              <w:pStyle w:val="a4"/>
              <w:numPr>
                <w:ilvl w:val="0"/>
                <w:numId w:val="1"/>
              </w:numPr>
              <w:tabs>
                <w:tab w:val="left" w:pos="284"/>
                <w:tab w:val="left" w:pos="1134"/>
              </w:tabs>
              <w:spacing w:after="0" w:line="240" w:lineRule="auto"/>
              <w:ind w:left="0" w:right="-25" w:firstLine="0"/>
              <w:jc w:val="both"/>
              <w:rPr>
                <w:rFonts w:ascii="Times New Roman" w:hAnsi="Times New Roman"/>
                <w:bCs/>
                <w:sz w:val="24"/>
                <w:szCs w:val="24"/>
              </w:rPr>
            </w:pPr>
            <w:r w:rsidRPr="002557BB">
              <w:rPr>
                <w:rFonts w:ascii="Times New Roman" w:hAnsi="Times New Roman"/>
                <w:bCs/>
                <w:sz w:val="24"/>
                <w:szCs w:val="24"/>
              </w:rPr>
              <w:t xml:space="preserve">В результате осуществления проекта планируется публикация: </w:t>
            </w:r>
            <w:r w:rsidRPr="002557BB">
              <w:rPr>
                <w:rFonts w:ascii="Times New Roman" w:hAnsi="Times New Roman"/>
                <w:sz w:val="24"/>
                <w:szCs w:val="24"/>
              </w:rPr>
              <w:t xml:space="preserve">одной статьи, опубликованной, принятой в печать или поданной в рецензируемое научное издание, входящее в </w:t>
            </w:r>
            <w:r w:rsidRPr="002557BB">
              <w:rPr>
                <w:rFonts w:ascii="Times New Roman" w:hAnsi="Times New Roman"/>
                <w:bCs/>
                <w:sz w:val="24"/>
                <w:szCs w:val="24"/>
                <w:lang w:val="en-US"/>
              </w:rPr>
              <w:t>ScienceCitationIndexExpanded</w:t>
            </w:r>
            <w:r w:rsidRPr="002557BB">
              <w:rPr>
                <w:rFonts w:ascii="Times New Roman" w:hAnsi="Times New Roman"/>
                <w:sz w:val="24"/>
                <w:szCs w:val="24"/>
              </w:rPr>
              <w:t xml:space="preserve">или </w:t>
            </w:r>
            <w:proofErr w:type="spellStart"/>
            <w:r w:rsidRPr="002557BB">
              <w:rPr>
                <w:rFonts w:ascii="Times New Roman" w:hAnsi="Times New Roman"/>
                <w:bCs/>
                <w:sz w:val="24"/>
                <w:szCs w:val="24"/>
              </w:rPr>
              <w:t>Social</w:t>
            </w:r>
            <w:proofErr w:type="spellEnd"/>
            <w:r w:rsidR="00FB63FC">
              <w:rPr>
                <w:rFonts w:ascii="Times New Roman" w:hAnsi="Times New Roman"/>
                <w:bCs/>
                <w:sz w:val="24"/>
                <w:szCs w:val="24"/>
              </w:rPr>
              <w:t xml:space="preserve"> </w:t>
            </w:r>
            <w:proofErr w:type="spellStart"/>
            <w:r w:rsidRPr="002557BB">
              <w:rPr>
                <w:rFonts w:ascii="Times New Roman" w:hAnsi="Times New Roman"/>
                <w:bCs/>
                <w:sz w:val="24"/>
                <w:szCs w:val="24"/>
              </w:rPr>
              <w:t>Science</w:t>
            </w:r>
            <w:proofErr w:type="spellEnd"/>
            <w:r w:rsidR="00FB63FC">
              <w:rPr>
                <w:rFonts w:ascii="Times New Roman" w:hAnsi="Times New Roman"/>
                <w:bCs/>
                <w:sz w:val="24"/>
                <w:szCs w:val="24"/>
              </w:rPr>
              <w:t xml:space="preserve"> </w:t>
            </w:r>
            <w:proofErr w:type="spellStart"/>
            <w:r w:rsidRPr="002557BB">
              <w:rPr>
                <w:rFonts w:ascii="Times New Roman" w:hAnsi="Times New Roman"/>
                <w:bCs/>
                <w:sz w:val="24"/>
                <w:szCs w:val="24"/>
              </w:rPr>
              <w:t>Citation</w:t>
            </w:r>
            <w:proofErr w:type="spellEnd"/>
            <w:r w:rsidR="00FB63FC">
              <w:rPr>
                <w:rFonts w:ascii="Times New Roman" w:hAnsi="Times New Roman"/>
                <w:bCs/>
                <w:sz w:val="24"/>
                <w:szCs w:val="24"/>
              </w:rPr>
              <w:t xml:space="preserve"> </w:t>
            </w:r>
            <w:proofErr w:type="spellStart"/>
            <w:r w:rsidRPr="002557BB">
              <w:rPr>
                <w:rFonts w:ascii="Times New Roman" w:hAnsi="Times New Roman"/>
                <w:bCs/>
                <w:sz w:val="24"/>
                <w:szCs w:val="24"/>
              </w:rPr>
              <w:t>Index</w:t>
            </w:r>
            <w:proofErr w:type="spellEnd"/>
            <w:r w:rsidR="00FB63FC">
              <w:rPr>
                <w:rFonts w:ascii="Times New Roman" w:hAnsi="Times New Roman"/>
                <w:bCs/>
                <w:sz w:val="24"/>
                <w:szCs w:val="24"/>
              </w:rPr>
              <w:t xml:space="preserve"> </w:t>
            </w:r>
            <w:r w:rsidRPr="002557BB">
              <w:rPr>
                <w:rFonts w:ascii="Times New Roman" w:hAnsi="Times New Roman"/>
                <w:sz w:val="24"/>
                <w:szCs w:val="24"/>
              </w:rPr>
              <w:t xml:space="preserve">в базе </w:t>
            </w:r>
            <w:proofErr w:type="spellStart"/>
            <w:r w:rsidRPr="002557BB">
              <w:rPr>
                <w:rFonts w:ascii="Times New Roman" w:hAnsi="Times New Roman"/>
                <w:sz w:val="24"/>
                <w:szCs w:val="24"/>
              </w:rPr>
              <w:t>Web</w:t>
            </w:r>
            <w:proofErr w:type="spellEnd"/>
            <w:r w:rsidR="00FB63FC">
              <w:rPr>
                <w:rFonts w:ascii="Times New Roman" w:hAnsi="Times New Roman"/>
                <w:sz w:val="24"/>
                <w:szCs w:val="24"/>
              </w:rPr>
              <w:t xml:space="preserve"> </w:t>
            </w:r>
            <w:proofErr w:type="spellStart"/>
            <w:r w:rsidRPr="002557BB">
              <w:rPr>
                <w:rFonts w:ascii="Times New Roman" w:hAnsi="Times New Roman"/>
                <w:sz w:val="24"/>
                <w:szCs w:val="24"/>
              </w:rPr>
              <w:t>of</w:t>
            </w:r>
            <w:proofErr w:type="spellEnd"/>
            <w:r w:rsidR="00FB63FC">
              <w:rPr>
                <w:rFonts w:ascii="Times New Roman" w:hAnsi="Times New Roman"/>
                <w:sz w:val="24"/>
                <w:szCs w:val="24"/>
              </w:rPr>
              <w:t xml:space="preserve"> </w:t>
            </w:r>
            <w:proofErr w:type="spellStart"/>
            <w:r w:rsidRPr="002557BB">
              <w:rPr>
                <w:rFonts w:ascii="Times New Roman" w:hAnsi="Times New Roman"/>
                <w:sz w:val="24"/>
                <w:szCs w:val="24"/>
              </w:rPr>
              <w:t>Science</w:t>
            </w:r>
            <w:proofErr w:type="spellEnd"/>
            <w:r w:rsidRPr="002557BB">
              <w:rPr>
                <w:rFonts w:ascii="Times New Roman" w:hAnsi="Times New Roman"/>
                <w:sz w:val="24"/>
                <w:szCs w:val="24"/>
              </w:rPr>
              <w:t xml:space="preserve"> и (или) имеющий </w:t>
            </w:r>
            <w:proofErr w:type="spellStart"/>
            <w:r w:rsidRPr="002557BB">
              <w:rPr>
                <w:rFonts w:ascii="Times New Roman" w:hAnsi="Times New Roman"/>
                <w:sz w:val="24"/>
                <w:szCs w:val="24"/>
              </w:rPr>
              <w:t>процентиль</w:t>
            </w:r>
            <w:proofErr w:type="spellEnd"/>
            <w:r w:rsidRPr="002557BB">
              <w:rPr>
                <w:rFonts w:ascii="Times New Roman" w:hAnsi="Times New Roman"/>
                <w:sz w:val="24"/>
                <w:szCs w:val="24"/>
              </w:rPr>
              <w:t xml:space="preserve"> по </w:t>
            </w:r>
            <w:proofErr w:type="spellStart"/>
            <w:r w:rsidRPr="002557BB">
              <w:rPr>
                <w:rFonts w:ascii="Times New Roman" w:hAnsi="Times New Roman"/>
                <w:sz w:val="24"/>
                <w:szCs w:val="24"/>
              </w:rPr>
              <w:t>Cite</w:t>
            </w:r>
            <w:proofErr w:type="spellEnd"/>
            <w:r w:rsidR="00FB63FC">
              <w:rPr>
                <w:rFonts w:ascii="Times New Roman" w:hAnsi="Times New Roman"/>
                <w:sz w:val="24"/>
                <w:szCs w:val="24"/>
              </w:rPr>
              <w:t xml:space="preserve"> </w:t>
            </w:r>
            <w:proofErr w:type="spellStart"/>
            <w:r w:rsidRPr="002557BB">
              <w:rPr>
                <w:rFonts w:ascii="Times New Roman" w:hAnsi="Times New Roman"/>
                <w:sz w:val="24"/>
                <w:szCs w:val="24"/>
              </w:rPr>
              <w:t>Score</w:t>
            </w:r>
            <w:proofErr w:type="spellEnd"/>
            <w:r w:rsidRPr="002557BB">
              <w:rPr>
                <w:rFonts w:ascii="Times New Roman" w:hAnsi="Times New Roman"/>
                <w:sz w:val="24"/>
                <w:szCs w:val="24"/>
              </w:rPr>
              <w:t xml:space="preserve"> в базе </w:t>
            </w:r>
            <w:proofErr w:type="spellStart"/>
            <w:r w:rsidRPr="002557BB">
              <w:rPr>
                <w:rFonts w:ascii="Times New Roman" w:hAnsi="Times New Roman"/>
                <w:sz w:val="24"/>
                <w:szCs w:val="24"/>
              </w:rPr>
              <w:t>Scopus</w:t>
            </w:r>
            <w:proofErr w:type="spellEnd"/>
            <w:r w:rsidRPr="002557BB">
              <w:rPr>
                <w:rFonts w:ascii="Times New Roman" w:hAnsi="Times New Roman"/>
                <w:sz w:val="24"/>
                <w:szCs w:val="24"/>
              </w:rPr>
              <w:t xml:space="preserve"> не менее 35 (тридцати пяти); </w:t>
            </w:r>
            <w:r w:rsidRPr="002557BB">
              <w:rPr>
                <w:rFonts w:ascii="Times New Roman" w:hAnsi="Times New Roman"/>
                <w:bCs/>
                <w:sz w:val="24"/>
                <w:szCs w:val="24"/>
              </w:rPr>
              <w:t xml:space="preserve">2 статей в научных журналах и материалах конференций, в том числе </w:t>
            </w:r>
            <w:r w:rsidRPr="002557BB">
              <w:rPr>
                <w:rFonts w:ascii="Times New Roman" w:hAnsi="Times New Roman"/>
                <w:sz w:val="24"/>
                <w:szCs w:val="24"/>
              </w:rPr>
              <w:t xml:space="preserve">одной статьи в рецензируемом зарубежном и (или) отечественном издании с ненулевым </w:t>
            </w:r>
            <w:proofErr w:type="spellStart"/>
            <w:r w:rsidRPr="002557BB">
              <w:rPr>
                <w:rFonts w:ascii="Times New Roman" w:hAnsi="Times New Roman"/>
                <w:sz w:val="24"/>
                <w:szCs w:val="24"/>
              </w:rPr>
              <w:t>импакт</w:t>
            </w:r>
            <w:proofErr w:type="spellEnd"/>
            <w:r w:rsidRPr="002557BB">
              <w:rPr>
                <w:rFonts w:ascii="Times New Roman" w:hAnsi="Times New Roman"/>
                <w:sz w:val="24"/>
                <w:szCs w:val="24"/>
              </w:rPr>
              <w:t>-фактором (рекомендованном КОКСОН).</w:t>
            </w:r>
          </w:p>
          <w:p w:rsidR="002557BB" w:rsidRDefault="002557BB" w:rsidP="003238BF">
            <w:pPr>
              <w:rPr>
                <w:rFonts w:ascii="Times New Roman" w:hAnsi="Times New Roman" w:cs="Times New Roman"/>
                <w:b/>
                <w:sz w:val="24"/>
                <w:szCs w:val="24"/>
                <w:lang w:val="kk-KZ"/>
              </w:rPr>
            </w:pPr>
            <w:r w:rsidRPr="002557BB">
              <w:rPr>
                <w:rFonts w:ascii="Times New Roman" w:hAnsi="Times New Roman" w:cs="Times New Roman"/>
                <w:b/>
                <w:sz w:val="24"/>
                <w:szCs w:val="24"/>
                <w:lang w:val="kk-KZ"/>
              </w:rPr>
              <w:t>Достигнутые результаты:</w:t>
            </w:r>
          </w:p>
          <w:p w:rsidR="003238BF" w:rsidRPr="003842F9" w:rsidRDefault="003238BF" w:rsidP="003238BF">
            <w:pPr>
              <w:pStyle w:val="a5"/>
              <w:shd w:val="clear" w:color="auto" w:fill="FFFFFF"/>
              <w:tabs>
                <w:tab w:val="left" w:pos="0"/>
                <w:tab w:val="left" w:pos="993"/>
              </w:tabs>
              <w:suppressAutoHyphens/>
              <w:spacing w:before="0" w:beforeAutospacing="0" w:after="0" w:afterAutospacing="0"/>
              <w:contextualSpacing/>
              <w:jc w:val="both"/>
              <w:textAlignment w:val="baseline"/>
              <w:rPr>
                <w:color w:val="000000"/>
                <w:spacing w:val="2"/>
              </w:rPr>
            </w:pPr>
            <w:r>
              <w:t>1) П</w:t>
            </w:r>
            <w:r w:rsidRPr="003842F9">
              <w:t>рове</w:t>
            </w:r>
            <w:r>
              <w:t>ден</w:t>
            </w:r>
            <w:r w:rsidRPr="003842F9">
              <w:t xml:space="preserve"> анализ </w:t>
            </w:r>
            <w:r>
              <w:t xml:space="preserve">работы оборудования и </w:t>
            </w:r>
            <w:r w:rsidRPr="003842F9">
              <w:t xml:space="preserve">рисков на предприятиях, связанных со снижением надёжности работы оборудования по </w:t>
            </w:r>
            <w:r>
              <w:t>параметрам остаточного ресурса.</w:t>
            </w:r>
          </w:p>
          <w:p w:rsidR="003238BF" w:rsidRDefault="003238BF" w:rsidP="003238BF">
            <w:pPr>
              <w:pStyle w:val="a5"/>
              <w:shd w:val="clear" w:color="auto" w:fill="FFFFFF"/>
              <w:tabs>
                <w:tab w:val="left" w:pos="0"/>
                <w:tab w:val="left" w:pos="993"/>
              </w:tabs>
              <w:suppressAutoHyphens/>
              <w:spacing w:before="0" w:beforeAutospacing="0" w:after="0" w:afterAutospacing="0"/>
              <w:contextualSpacing/>
              <w:jc w:val="both"/>
              <w:textAlignment w:val="baseline"/>
            </w:pPr>
            <w:r>
              <w:t>2) О</w:t>
            </w:r>
            <w:r w:rsidRPr="003842F9">
              <w:t>пределен</w:t>
            </w:r>
            <w:r>
              <w:t>ы</w:t>
            </w:r>
            <w:r w:rsidRPr="003842F9">
              <w:t xml:space="preserve"> теплофизически</w:t>
            </w:r>
            <w:r>
              <w:t>е</w:t>
            </w:r>
            <w:r w:rsidRPr="003842F9">
              <w:t xml:space="preserve"> и прочностны</w:t>
            </w:r>
            <w:r>
              <w:t>е</w:t>
            </w:r>
            <w:r w:rsidRPr="003842F9">
              <w:t xml:space="preserve"> свойств огнеупоров с учётом специфики условий использования</w:t>
            </w:r>
            <w:r>
              <w:t>.</w:t>
            </w:r>
          </w:p>
          <w:p w:rsidR="003238BF" w:rsidRPr="008D5FE1" w:rsidRDefault="003238BF" w:rsidP="003238BF">
            <w:pPr>
              <w:pStyle w:val="a5"/>
              <w:shd w:val="clear" w:color="auto" w:fill="FFFFFF"/>
              <w:tabs>
                <w:tab w:val="left" w:pos="0"/>
                <w:tab w:val="left" w:pos="993"/>
              </w:tabs>
              <w:suppressAutoHyphens/>
              <w:spacing w:before="0" w:beforeAutospacing="0" w:after="0" w:afterAutospacing="0"/>
              <w:contextualSpacing/>
              <w:jc w:val="both"/>
              <w:textAlignment w:val="baseline"/>
            </w:pPr>
            <w:r>
              <w:t>3) Р</w:t>
            </w:r>
            <w:r w:rsidRPr="008D5FE1">
              <w:t xml:space="preserve">азработан </w:t>
            </w:r>
            <w:r w:rsidRPr="008D5FE1">
              <w:rPr>
                <w:bCs/>
                <w:kern w:val="36"/>
              </w:rPr>
              <w:t>способ определения остаточного ресурса обмуровок котельных агрегатов. На данный способ подана заявка на получение патента РК</w:t>
            </w:r>
            <w:r>
              <w:t>.</w:t>
            </w:r>
          </w:p>
          <w:p w:rsidR="003238BF" w:rsidRPr="009025B5" w:rsidRDefault="003238BF" w:rsidP="003238BF">
            <w:pPr>
              <w:pStyle w:val="a4"/>
              <w:spacing w:after="0" w:line="240" w:lineRule="auto"/>
              <w:ind w:left="0"/>
              <w:jc w:val="both"/>
              <w:rPr>
                <w:rFonts w:ascii="Times New Roman" w:hAnsi="Times New Roman"/>
                <w:sz w:val="24"/>
                <w:szCs w:val="24"/>
              </w:rPr>
            </w:pPr>
            <w:r>
              <w:rPr>
                <w:rFonts w:ascii="Times New Roman" w:hAnsi="Times New Roman"/>
                <w:sz w:val="24"/>
                <w:szCs w:val="24"/>
              </w:rPr>
              <w:t>4) Р</w:t>
            </w:r>
            <w:r w:rsidRPr="00EC2BEF">
              <w:rPr>
                <w:rFonts w:ascii="Times New Roman" w:hAnsi="Times New Roman"/>
                <w:sz w:val="24"/>
                <w:szCs w:val="24"/>
              </w:rPr>
              <w:t xml:space="preserve">азработаны критерии, определяющие остаточный ресурс и надежность </w:t>
            </w:r>
            <w:r w:rsidRPr="009025B5">
              <w:rPr>
                <w:rFonts w:ascii="Times New Roman" w:hAnsi="Times New Roman"/>
                <w:sz w:val="24"/>
                <w:szCs w:val="24"/>
              </w:rPr>
              <w:t xml:space="preserve">тепловой работы для ряда </w:t>
            </w:r>
            <w:r>
              <w:rPr>
                <w:rFonts w:ascii="Times New Roman" w:hAnsi="Times New Roman"/>
                <w:sz w:val="24"/>
                <w:szCs w:val="24"/>
              </w:rPr>
              <w:t>ВТА</w:t>
            </w:r>
            <w:r w:rsidRPr="009025B5">
              <w:rPr>
                <w:rFonts w:ascii="Times New Roman" w:hAnsi="Times New Roman"/>
                <w:sz w:val="24"/>
                <w:szCs w:val="24"/>
              </w:rPr>
              <w:t>, эксплуатирующихся в условиях конкретного производства</w:t>
            </w:r>
            <w:r>
              <w:rPr>
                <w:rFonts w:ascii="Times New Roman" w:hAnsi="Times New Roman"/>
                <w:sz w:val="24"/>
                <w:szCs w:val="24"/>
              </w:rPr>
              <w:t>.</w:t>
            </w:r>
          </w:p>
          <w:p w:rsidR="003238BF" w:rsidRDefault="003238BF" w:rsidP="003238BF">
            <w:pPr>
              <w:pStyle w:val="a4"/>
              <w:tabs>
                <w:tab w:val="left" w:pos="0"/>
                <w:tab w:val="left" w:pos="993"/>
              </w:tabs>
              <w:suppressAutoHyphens/>
              <w:spacing w:after="0" w:line="240" w:lineRule="auto"/>
              <w:ind w:left="0"/>
              <w:jc w:val="both"/>
              <w:rPr>
                <w:rFonts w:ascii="Times New Roman" w:hAnsi="Times New Roman"/>
                <w:sz w:val="24"/>
                <w:szCs w:val="24"/>
              </w:rPr>
            </w:pPr>
            <w:r>
              <w:rPr>
                <w:rFonts w:ascii="Times New Roman" w:hAnsi="Times New Roman"/>
                <w:sz w:val="24"/>
                <w:szCs w:val="24"/>
              </w:rPr>
              <w:t>5) Р</w:t>
            </w:r>
            <w:r w:rsidRPr="00EC2BEF">
              <w:rPr>
                <w:rFonts w:ascii="Times New Roman" w:hAnsi="Times New Roman"/>
                <w:sz w:val="24"/>
                <w:szCs w:val="24"/>
              </w:rPr>
              <w:t>азработана методика определения допустимого остаточного ресурса с учётом теплофизических и прочностных свойств огнеупорных материалов футеровки.</w:t>
            </w:r>
          </w:p>
          <w:p w:rsidR="003238BF" w:rsidRPr="00EC2BEF" w:rsidRDefault="003238BF" w:rsidP="003238BF">
            <w:pPr>
              <w:pStyle w:val="a4"/>
              <w:tabs>
                <w:tab w:val="left" w:pos="0"/>
                <w:tab w:val="left" w:pos="993"/>
              </w:tabs>
              <w:suppressAutoHyphens/>
              <w:spacing w:after="0" w:line="240" w:lineRule="auto"/>
              <w:ind w:left="0"/>
              <w:jc w:val="both"/>
              <w:rPr>
                <w:rFonts w:ascii="Times New Roman" w:hAnsi="Times New Roman"/>
                <w:sz w:val="24"/>
                <w:szCs w:val="24"/>
              </w:rPr>
            </w:pPr>
            <w:r>
              <w:rPr>
                <w:rFonts w:ascii="Times New Roman" w:hAnsi="Times New Roman"/>
                <w:sz w:val="24"/>
                <w:szCs w:val="24"/>
              </w:rPr>
              <w:lastRenderedPageBreak/>
              <w:t>6) Произведена о</w:t>
            </w:r>
            <w:r w:rsidRPr="009025B5">
              <w:rPr>
                <w:rFonts w:ascii="Times New Roman" w:hAnsi="Times New Roman"/>
                <w:sz w:val="24"/>
                <w:szCs w:val="24"/>
              </w:rPr>
              <w:t>ценка рисков и допустимого остаточного ресурса высокотемпературного оборудования в зависимости от теплофизических и прочностных характеристик</w:t>
            </w:r>
            <w:r>
              <w:rPr>
                <w:rFonts w:ascii="Times New Roman" w:hAnsi="Times New Roman"/>
                <w:sz w:val="24"/>
                <w:szCs w:val="24"/>
              </w:rPr>
              <w:t>.</w:t>
            </w:r>
          </w:p>
          <w:p w:rsidR="003238BF" w:rsidRPr="002557BB" w:rsidRDefault="003238BF" w:rsidP="003238BF">
            <w:pPr>
              <w:pStyle w:val="a4"/>
              <w:tabs>
                <w:tab w:val="left" w:pos="284"/>
                <w:tab w:val="left" w:pos="1134"/>
              </w:tabs>
              <w:spacing w:after="0" w:line="240" w:lineRule="auto"/>
              <w:ind w:left="0" w:right="-25"/>
              <w:jc w:val="both"/>
              <w:rPr>
                <w:rFonts w:ascii="Times New Roman" w:hAnsi="Times New Roman"/>
                <w:bCs/>
                <w:sz w:val="24"/>
                <w:szCs w:val="24"/>
              </w:rPr>
            </w:pPr>
            <w:r>
              <w:rPr>
                <w:rFonts w:ascii="Times New Roman" w:hAnsi="Times New Roman"/>
                <w:sz w:val="24"/>
                <w:szCs w:val="24"/>
              </w:rPr>
              <w:t xml:space="preserve">7) </w:t>
            </w:r>
            <w:r w:rsidR="00626066">
              <w:rPr>
                <w:rFonts w:ascii="Times New Roman" w:hAnsi="Times New Roman"/>
                <w:bCs/>
                <w:sz w:val="24"/>
                <w:szCs w:val="24"/>
              </w:rPr>
              <w:t>В</w:t>
            </w:r>
            <w:r w:rsidRPr="002557BB">
              <w:rPr>
                <w:rFonts w:ascii="Times New Roman" w:hAnsi="Times New Roman"/>
                <w:bCs/>
                <w:sz w:val="24"/>
                <w:szCs w:val="24"/>
              </w:rPr>
              <w:t xml:space="preserve">результате осуществления проекта </w:t>
            </w:r>
            <w:r w:rsidRPr="002557BB">
              <w:rPr>
                <w:rFonts w:ascii="Times New Roman" w:hAnsi="Times New Roman"/>
                <w:sz w:val="24"/>
                <w:szCs w:val="24"/>
              </w:rPr>
              <w:t>подан</w:t>
            </w:r>
            <w:r>
              <w:rPr>
                <w:rFonts w:ascii="Times New Roman" w:hAnsi="Times New Roman"/>
                <w:sz w:val="24"/>
                <w:szCs w:val="24"/>
              </w:rPr>
              <w:t>а к публикации одна статья</w:t>
            </w:r>
            <w:r w:rsidRPr="002557BB">
              <w:rPr>
                <w:rFonts w:ascii="Times New Roman" w:hAnsi="Times New Roman"/>
                <w:sz w:val="24"/>
                <w:szCs w:val="24"/>
              </w:rPr>
              <w:t xml:space="preserve"> в рецензируемое научное издание, входящее в </w:t>
            </w:r>
            <w:r w:rsidRPr="002557BB">
              <w:rPr>
                <w:rFonts w:ascii="Times New Roman" w:hAnsi="Times New Roman"/>
                <w:bCs/>
                <w:sz w:val="24"/>
                <w:szCs w:val="24"/>
                <w:lang w:val="en-US"/>
              </w:rPr>
              <w:t>ScienceCitationIndexExpanded</w:t>
            </w:r>
            <w:r w:rsidRPr="002557BB">
              <w:rPr>
                <w:rFonts w:ascii="Times New Roman" w:hAnsi="Times New Roman"/>
                <w:sz w:val="24"/>
                <w:szCs w:val="24"/>
              </w:rPr>
              <w:t xml:space="preserve">или </w:t>
            </w:r>
            <w:proofErr w:type="spellStart"/>
            <w:r w:rsidRPr="002557BB">
              <w:rPr>
                <w:rFonts w:ascii="Times New Roman" w:hAnsi="Times New Roman"/>
                <w:bCs/>
                <w:sz w:val="24"/>
                <w:szCs w:val="24"/>
              </w:rPr>
              <w:t>Social</w:t>
            </w:r>
            <w:proofErr w:type="spellEnd"/>
            <w:r w:rsidR="00ED4381">
              <w:rPr>
                <w:rFonts w:ascii="Times New Roman" w:hAnsi="Times New Roman"/>
                <w:bCs/>
                <w:sz w:val="24"/>
                <w:szCs w:val="24"/>
              </w:rPr>
              <w:t xml:space="preserve"> </w:t>
            </w:r>
            <w:proofErr w:type="spellStart"/>
            <w:r w:rsidRPr="002557BB">
              <w:rPr>
                <w:rFonts w:ascii="Times New Roman" w:hAnsi="Times New Roman"/>
                <w:bCs/>
                <w:sz w:val="24"/>
                <w:szCs w:val="24"/>
              </w:rPr>
              <w:t>Science</w:t>
            </w:r>
            <w:proofErr w:type="spellEnd"/>
            <w:r w:rsidR="00ED4381">
              <w:rPr>
                <w:rFonts w:ascii="Times New Roman" w:hAnsi="Times New Roman"/>
                <w:bCs/>
                <w:sz w:val="24"/>
                <w:szCs w:val="24"/>
              </w:rPr>
              <w:t xml:space="preserve"> </w:t>
            </w:r>
            <w:proofErr w:type="spellStart"/>
            <w:r w:rsidRPr="002557BB">
              <w:rPr>
                <w:rFonts w:ascii="Times New Roman" w:hAnsi="Times New Roman"/>
                <w:bCs/>
                <w:sz w:val="24"/>
                <w:szCs w:val="24"/>
              </w:rPr>
              <w:t>Citation</w:t>
            </w:r>
            <w:proofErr w:type="spellEnd"/>
            <w:r w:rsidR="00ED4381">
              <w:rPr>
                <w:rFonts w:ascii="Times New Roman" w:hAnsi="Times New Roman"/>
                <w:bCs/>
                <w:sz w:val="24"/>
                <w:szCs w:val="24"/>
              </w:rPr>
              <w:t xml:space="preserve"> </w:t>
            </w:r>
            <w:proofErr w:type="spellStart"/>
            <w:r w:rsidRPr="002557BB">
              <w:rPr>
                <w:rFonts w:ascii="Times New Roman" w:hAnsi="Times New Roman"/>
                <w:bCs/>
                <w:sz w:val="24"/>
                <w:szCs w:val="24"/>
              </w:rPr>
              <w:t>Index</w:t>
            </w:r>
            <w:r w:rsidRPr="002557BB">
              <w:rPr>
                <w:rFonts w:ascii="Times New Roman" w:hAnsi="Times New Roman"/>
                <w:sz w:val="24"/>
                <w:szCs w:val="24"/>
              </w:rPr>
              <w:t>в</w:t>
            </w:r>
            <w:proofErr w:type="spellEnd"/>
            <w:r w:rsidRPr="002557BB">
              <w:rPr>
                <w:rFonts w:ascii="Times New Roman" w:hAnsi="Times New Roman"/>
                <w:sz w:val="24"/>
                <w:szCs w:val="24"/>
              </w:rPr>
              <w:t xml:space="preserve"> базе </w:t>
            </w:r>
            <w:proofErr w:type="spellStart"/>
            <w:r w:rsidRPr="002557BB">
              <w:rPr>
                <w:rFonts w:ascii="Times New Roman" w:hAnsi="Times New Roman"/>
                <w:sz w:val="24"/>
                <w:szCs w:val="24"/>
              </w:rPr>
              <w:t>Web</w:t>
            </w:r>
            <w:proofErr w:type="spellEnd"/>
            <w:r w:rsidR="00ED4381">
              <w:rPr>
                <w:rFonts w:ascii="Times New Roman" w:hAnsi="Times New Roman"/>
                <w:sz w:val="24"/>
                <w:szCs w:val="24"/>
              </w:rPr>
              <w:t xml:space="preserve"> </w:t>
            </w:r>
            <w:proofErr w:type="spellStart"/>
            <w:r w:rsidRPr="002557BB">
              <w:rPr>
                <w:rFonts w:ascii="Times New Roman" w:hAnsi="Times New Roman"/>
                <w:sz w:val="24"/>
                <w:szCs w:val="24"/>
              </w:rPr>
              <w:t>of</w:t>
            </w:r>
            <w:proofErr w:type="spellEnd"/>
            <w:r w:rsidR="00ED4381">
              <w:rPr>
                <w:rFonts w:ascii="Times New Roman" w:hAnsi="Times New Roman"/>
                <w:sz w:val="24"/>
                <w:szCs w:val="24"/>
              </w:rPr>
              <w:t xml:space="preserve"> </w:t>
            </w:r>
            <w:proofErr w:type="spellStart"/>
            <w:r w:rsidRPr="002557BB">
              <w:rPr>
                <w:rFonts w:ascii="Times New Roman" w:hAnsi="Times New Roman"/>
                <w:sz w:val="24"/>
                <w:szCs w:val="24"/>
              </w:rPr>
              <w:t>Science</w:t>
            </w:r>
            <w:proofErr w:type="spellEnd"/>
            <w:r w:rsidRPr="002557BB">
              <w:rPr>
                <w:rFonts w:ascii="Times New Roman" w:hAnsi="Times New Roman"/>
                <w:sz w:val="24"/>
                <w:szCs w:val="24"/>
              </w:rPr>
              <w:t xml:space="preserve"> и (или) имеющий </w:t>
            </w:r>
            <w:proofErr w:type="spellStart"/>
            <w:r w:rsidRPr="002557BB">
              <w:rPr>
                <w:rFonts w:ascii="Times New Roman" w:hAnsi="Times New Roman"/>
                <w:sz w:val="24"/>
                <w:szCs w:val="24"/>
              </w:rPr>
              <w:t>процентиль</w:t>
            </w:r>
            <w:proofErr w:type="spellEnd"/>
            <w:r w:rsidRPr="002557BB">
              <w:rPr>
                <w:rFonts w:ascii="Times New Roman" w:hAnsi="Times New Roman"/>
                <w:sz w:val="24"/>
                <w:szCs w:val="24"/>
              </w:rPr>
              <w:t xml:space="preserve"> по </w:t>
            </w:r>
            <w:proofErr w:type="spellStart"/>
            <w:r w:rsidRPr="002557BB">
              <w:rPr>
                <w:rFonts w:ascii="Times New Roman" w:hAnsi="Times New Roman"/>
                <w:sz w:val="24"/>
                <w:szCs w:val="24"/>
              </w:rPr>
              <w:t>Cite</w:t>
            </w:r>
            <w:proofErr w:type="spellEnd"/>
            <w:r w:rsidR="00ED4381">
              <w:rPr>
                <w:rFonts w:ascii="Times New Roman" w:hAnsi="Times New Roman"/>
                <w:sz w:val="24"/>
                <w:szCs w:val="24"/>
              </w:rPr>
              <w:t xml:space="preserve"> </w:t>
            </w:r>
            <w:proofErr w:type="spellStart"/>
            <w:r w:rsidRPr="002557BB">
              <w:rPr>
                <w:rFonts w:ascii="Times New Roman" w:hAnsi="Times New Roman"/>
                <w:sz w:val="24"/>
                <w:szCs w:val="24"/>
              </w:rPr>
              <w:t>Score</w:t>
            </w:r>
            <w:proofErr w:type="spellEnd"/>
            <w:r w:rsidRPr="002557BB">
              <w:rPr>
                <w:rFonts w:ascii="Times New Roman" w:hAnsi="Times New Roman"/>
                <w:sz w:val="24"/>
                <w:szCs w:val="24"/>
              </w:rPr>
              <w:t xml:space="preserve"> в базе </w:t>
            </w:r>
            <w:proofErr w:type="spellStart"/>
            <w:r w:rsidRPr="002557BB">
              <w:rPr>
                <w:rFonts w:ascii="Times New Roman" w:hAnsi="Times New Roman"/>
                <w:sz w:val="24"/>
                <w:szCs w:val="24"/>
              </w:rPr>
              <w:t>Scopus</w:t>
            </w:r>
            <w:proofErr w:type="spellEnd"/>
            <w:r w:rsidRPr="002557BB">
              <w:rPr>
                <w:rFonts w:ascii="Times New Roman" w:hAnsi="Times New Roman"/>
                <w:sz w:val="24"/>
                <w:szCs w:val="24"/>
              </w:rPr>
              <w:t xml:space="preserve"> не менее 35 (тридцати пяти); </w:t>
            </w:r>
            <w:r>
              <w:rPr>
                <w:rFonts w:ascii="Times New Roman" w:hAnsi="Times New Roman"/>
                <w:bCs/>
                <w:sz w:val="24"/>
                <w:szCs w:val="24"/>
              </w:rPr>
              <w:t>1</w:t>
            </w:r>
            <w:r w:rsidRPr="002557BB">
              <w:rPr>
                <w:rFonts w:ascii="Times New Roman" w:hAnsi="Times New Roman"/>
                <w:bCs/>
                <w:sz w:val="24"/>
                <w:szCs w:val="24"/>
              </w:rPr>
              <w:t xml:space="preserve"> стат</w:t>
            </w:r>
            <w:r>
              <w:rPr>
                <w:rFonts w:ascii="Times New Roman" w:hAnsi="Times New Roman"/>
                <w:bCs/>
                <w:sz w:val="24"/>
                <w:szCs w:val="24"/>
              </w:rPr>
              <w:t>ья</w:t>
            </w:r>
            <w:r w:rsidRPr="002557BB">
              <w:rPr>
                <w:rFonts w:ascii="Times New Roman" w:hAnsi="Times New Roman"/>
                <w:bCs/>
                <w:sz w:val="24"/>
                <w:szCs w:val="24"/>
              </w:rPr>
              <w:t xml:space="preserve"> в научны</w:t>
            </w:r>
            <w:r>
              <w:rPr>
                <w:rFonts w:ascii="Times New Roman" w:hAnsi="Times New Roman"/>
                <w:bCs/>
                <w:sz w:val="24"/>
                <w:szCs w:val="24"/>
              </w:rPr>
              <w:t>й</w:t>
            </w:r>
            <w:r w:rsidRPr="002557BB">
              <w:rPr>
                <w:rFonts w:ascii="Times New Roman" w:hAnsi="Times New Roman"/>
                <w:bCs/>
                <w:sz w:val="24"/>
                <w:szCs w:val="24"/>
              </w:rPr>
              <w:t xml:space="preserve"> журнал и </w:t>
            </w:r>
            <w:r>
              <w:rPr>
                <w:rFonts w:ascii="Times New Roman" w:hAnsi="Times New Roman"/>
                <w:bCs/>
                <w:sz w:val="24"/>
                <w:szCs w:val="24"/>
              </w:rPr>
              <w:t>1</w:t>
            </w:r>
            <w:r w:rsidRPr="002557BB">
              <w:rPr>
                <w:rFonts w:ascii="Times New Roman" w:hAnsi="Times New Roman"/>
                <w:bCs/>
                <w:sz w:val="24"/>
                <w:szCs w:val="24"/>
              </w:rPr>
              <w:t xml:space="preserve"> стат</w:t>
            </w:r>
            <w:r>
              <w:rPr>
                <w:rFonts w:ascii="Times New Roman" w:hAnsi="Times New Roman"/>
                <w:bCs/>
                <w:sz w:val="24"/>
                <w:szCs w:val="24"/>
              </w:rPr>
              <w:t xml:space="preserve">ьяв </w:t>
            </w:r>
            <w:r w:rsidRPr="002557BB">
              <w:rPr>
                <w:rFonts w:ascii="Times New Roman" w:hAnsi="Times New Roman"/>
                <w:bCs/>
                <w:sz w:val="24"/>
                <w:szCs w:val="24"/>
              </w:rPr>
              <w:t>материалах конференци</w:t>
            </w:r>
            <w:r>
              <w:rPr>
                <w:rFonts w:ascii="Times New Roman" w:hAnsi="Times New Roman"/>
                <w:bCs/>
                <w:sz w:val="24"/>
                <w:szCs w:val="24"/>
              </w:rPr>
              <w:t>и</w:t>
            </w:r>
            <w:r w:rsidRPr="002557BB">
              <w:rPr>
                <w:rFonts w:ascii="Times New Roman" w:hAnsi="Times New Roman"/>
                <w:bCs/>
                <w:sz w:val="24"/>
                <w:szCs w:val="24"/>
              </w:rPr>
              <w:t xml:space="preserve">, в том числе </w:t>
            </w:r>
            <w:r w:rsidRPr="002557BB">
              <w:rPr>
                <w:rFonts w:ascii="Times New Roman" w:hAnsi="Times New Roman"/>
                <w:sz w:val="24"/>
                <w:szCs w:val="24"/>
              </w:rPr>
              <w:t xml:space="preserve">одной статьи в рецензируемом зарубежном и (или) отечественном издании с ненулевым </w:t>
            </w:r>
            <w:proofErr w:type="spellStart"/>
            <w:r w:rsidRPr="002557BB">
              <w:rPr>
                <w:rFonts w:ascii="Times New Roman" w:hAnsi="Times New Roman"/>
                <w:sz w:val="24"/>
                <w:szCs w:val="24"/>
              </w:rPr>
              <w:t>импакт</w:t>
            </w:r>
            <w:proofErr w:type="spellEnd"/>
            <w:r w:rsidRPr="002557BB">
              <w:rPr>
                <w:rFonts w:ascii="Times New Roman" w:hAnsi="Times New Roman"/>
                <w:sz w:val="24"/>
                <w:szCs w:val="24"/>
              </w:rPr>
              <w:t>-фактором (рекомендованном КОКСОН).</w:t>
            </w:r>
          </w:p>
          <w:p w:rsidR="003238BF" w:rsidRDefault="003238BF" w:rsidP="003238BF">
            <w:pPr>
              <w:jc w:val="both"/>
              <w:rPr>
                <w:rFonts w:ascii="Times New Roman" w:hAnsi="Times New Roman" w:cs="Times New Roman"/>
                <w:sz w:val="24"/>
                <w:szCs w:val="24"/>
              </w:rPr>
            </w:pPr>
          </w:p>
          <w:p w:rsidR="003238BF" w:rsidRDefault="00AA5B6E" w:rsidP="003238BF">
            <w:pPr>
              <w:rPr>
                <w:rFonts w:ascii="Times New Roman" w:hAnsi="Times New Roman" w:cs="Times New Roman"/>
                <w:sz w:val="24"/>
                <w:szCs w:val="24"/>
                <w:lang w:val="kk-KZ"/>
              </w:rPr>
            </w:pPr>
            <w:r w:rsidRPr="003238BF">
              <w:rPr>
                <w:rFonts w:ascii="Times New Roman" w:hAnsi="Times New Roman" w:cs="Times New Roman"/>
                <w:b/>
                <w:sz w:val="24"/>
                <w:szCs w:val="24"/>
                <w:lang w:val="kk-KZ"/>
              </w:rPr>
              <w:t>Список публикаций и патентов</w:t>
            </w:r>
            <w:r w:rsidR="003238BF">
              <w:rPr>
                <w:rFonts w:ascii="Times New Roman" w:hAnsi="Times New Roman" w:cs="Times New Roman"/>
                <w:sz w:val="24"/>
                <w:szCs w:val="24"/>
                <w:lang w:val="kk-KZ"/>
              </w:rPr>
              <w:t>:</w:t>
            </w:r>
          </w:p>
          <w:p w:rsidR="003238BF" w:rsidRPr="00660740" w:rsidRDefault="003238BF" w:rsidP="003238BF">
            <w:pPr>
              <w:jc w:val="both"/>
              <w:rPr>
                <w:rFonts w:ascii="Times New Roman" w:hAnsi="Times New Roman" w:cs="Times New Roman"/>
                <w:sz w:val="24"/>
                <w:szCs w:val="24"/>
              </w:rPr>
            </w:pPr>
            <w:r>
              <w:rPr>
                <w:rFonts w:ascii="Times New Roman" w:eastAsia="Consolas" w:hAnsi="Times New Roman" w:cs="Times New Roman"/>
                <w:sz w:val="24"/>
                <w:szCs w:val="24"/>
              </w:rPr>
              <w:t>В</w:t>
            </w:r>
            <w:r w:rsidRPr="00660740">
              <w:rPr>
                <w:rFonts w:ascii="Times New Roman" w:eastAsia="Consolas" w:hAnsi="Times New Roman" w:cs="Times New Roman"/>
                <w:sz w:val="24"/>
                <w:szCs w:val="24"/>
              </w:rPr>
              <w:t xml:space="preserve"> зарубежных периодических изданиях</w:t>
            </w:r>
            <w:r>
              <w:rPr>
                <w:rFonts w:ascii="Times New Roman" w:eastAsia="Consolas" w:hAnsi="Times New Roman" w:cs="Times New Roman"/>
                <w:sz w:val="24"/>
                <w:szCs w:val="24"/>
              </w:rPr>
              <w:t>:</w:t>
            </w:r>
          </w:p>
          <w:p w:rsidR="003238BF" w:rsidRDefault="003238BF" w:rsidP="003238BF">
            <w:pPr>
              <w:jc w:val="both"/>
              <w:rPr>
                <w:rFonts w:ascii="Times New Roman" w:hAnsi="Times New Roman" w:cs="Times New Roman"/>
                <w:sz w:val="24"/>
                <w:szCs w:val="24"/>
              </w:rPr>
            </w:pPr>
            <w:r w:rsidRPr="00274ADD">
              <w:rPr>
                <w:rFonts w:ascii="Times New Roman" w:hAnsi="Times New Roman" w:cs="Times New Roman"/>
                <w:sz w:val="24"/>
                <w:szCs w:val="24"/>
              </w:rPr>
              <w:t xml:space="preserve">- подготовлена и подана к публикации статья в рецензируемое научное издание, входящее в </w:t>
            </w:r>
            <w:r>
              <w:rPr>
                <w:rFonts w:ascii="Times New Roman" w:hAnsi="Times New Roman" w:cs="Times New Roman"/>
                <w:sz w:val="24"/>
                <w:szCs w:val="24"/>
              </w:rPr>
              <w:t>базу</w:t>
            </w:r>
            <w:r w:rsidR="00ED4381">
              <w:rPr>
                <w:rFonts w:ascii="Times New Roman" w:hAnsi="Times New Roman" w:cs="Times New Roman"/>
                <w:sz w:val="24"/>
                <w:szCs w:val="24"/>
              </w:rPr>
              <w:t xml:space="preserve"> </w:t>
            </w:r>
            <w:proofErr w:type="spellStart"/>
            <w:r w:rsidRPr="00274ADD">
              <w:rPr>
                <w:rFonts w:ascii="Times New Roman" w:hAnsi="Times New Roman" w:cs="Times New Roman"/>
                <w:sz w:val="24"/>
                <w:szCs w:val="24"/>
              </w:rPr>
              <w:t>Web</w:t>
            </w:r>
            <w:proofErr w:type="spellEnd"/>
            <w:r w:rsidR="00ED4381">
              <w:rPr>
                <w:rFonts w:ascii="Times New Roman" w:hAnsi="Times New Roman" w:cs="Times New Roman"/>
                <w:sz w:val="24"/>
                <w:szCs w:val="24"/>
              </w:rPr>
              <w:t xml:space="preserve"> </w:t>
            </w:r>
            <w:proofErr w:type="spellStart"/>
            <w:r w:rsidRPr="00274ADD">
              <w:rPr>
                <w:rFonts w:ascii="Times New Roman" w:hAnsi="Times New Roman" w:cs="Times New Roman"/>
                <w:sz w:val="24"/>
                <w:szCs w:val="24"/>
              </w:rPr>
              <w:t>of</w:t>
            </w:r>
            <w:proofErr w:type="spellEnd"/>
            <w:r w:rsidR="00ED4381">
              <w:rPr>
                <w:rFonts w:ascii="Times New Roman" w:hAnsi="Times New Roman" w:cs="Times New Roman"/>
                <w:sz w:val="24"/>
                <w:szCs w:val="24"/>
              </w:rPr>
              <w:t xml:space="preserve"> </w:t>
            </w:r>
            <w:proofErr w:type="spellStart"/>
            <w:r w:rsidRPr="00274ADD">
              <w:rPr>
                <w:rFonts w:ascii="Times New Roman" w:hAnsi="Times New Roman" w:cs="Times New Roman"/>
                <w:sz w:val="24"/>
                <w:szCs w:val="24"/>
              </w:rPr>
              <w:t>Science</w:t>
            </w:r>
            <w:proofErr w:type="spellEnd"/>
            <w:r w:rsidRPr="00274ADD">
              <w:rPr>
                <w:rFonts w:ascii="Times New Roman" w:hAnsi="Times New Roman" w:cs="Times New Roman"/>
                <w:sz w:val="24"/>
                <w:szCs w:val="24"/>
              </w:rPr>
              <w:t xml:space="preserve">: </w:t>
            </w:r>
            <w:r w:rsidRPr="00721989">
              <w:rPr>
                <w:rFonts w:ascii="Times New Roman" w:hAnsi="Times New Roman" w:cs="Times New Roman"/>
                <w:sz w:val="24"/>
                <w:szCs w:val="24"/>
                <w:lang w:val="kk-KZ"/>
              </w:rPr>
              <w:t>«</w:t>
            </w:r>
            <w:r w:rsidRPr="00721989">
              <w:rPr>
                <w:rFonts w:ascii="Times New Roman" w:hAnsi="Times New Roman" w:cs="Times New Roman"/>
                <w:sz w:val="24"/>
                <w:szCs w:val="24"/>
              </w:rPr>
              <w:t>Комплексная оценка остаточного ресурса огнеупорных материалов высокотемпературных агрегатов</w:t>
            </w:r>
            <w:r w:rsidRPr="00721989">
              <w:rPr>
                <w:rFonts w:ascii="Times New Roman" w:hAnsi="Times New Roman" w:cs="Times New Roman"/>
                <w:sz w:val="24"/>
                <w:szCs w:val="24"/>
                <w:lang w:val="kk-KZ"/>
              </w:rPr>
              <w:t>» в</w:t>
            </w:r>
            <w:r w:rsidRPr="00721989">
              <w:rPr>
                <w:rFonts w:ascii="Times New Roman" w:hAnsi="Times New Roman"/>
                <w:sz w:val="24"/>
                <w:szCs w:val="24"/>
                <w:lang w:val="kk-KZ"/>
              </w:rPr>
              <w:t xml:space="preserve"> журнал «Новые огнеупоры» (версия </w:t>
            </w:r>
            <w:r w:rsidRPr="00721989">
              <w:rPr>
                <w:rFonts w:ascii="Times New Roman" w:hAnsi="Times New Roman"/>
                <w:sz w:val="24"/>
                <w:szCs w:val="24"/>
              </w:rPr>
              <w:t>журнала “</w:t>
            </w:r>
            <w:proofErr w:type="spellStart"/>
            <w:r w:rsidRPr="00721989">
              <w:rPr>
                <w:rFonts w:ascii="Times New Roman" w:hAnsi="Times New Roman"/>
                <w:sz w:val="24"/>
                <w:szCs w:val="24"/>
              </w:rPr>
              <w:t>Refractories</w:t>
            </w:r>
            <w:proofErr w:type="spellEnd"/>
            <w:r w:rsidR="00ED4381">
              <w:rPr>
                <w:rFonts w:ascii="Times New Roman" w:hAnsi="Times New Roman"/>
                <w:sz w:val="24"/>
                <w:szCs w:val="24"/>
              </w:rPr>
              <w:t xml:space="preserve"> </w:t>
            </w:r>
            <w:proofErr w:type="spellStart"/>
            <w:r w:rsidRPr="00721989">
              <w:rPr>
                <w:rFonts w:ascii="Times New Roman" w:hAnsi="Times New Roman"/>
                <w:sz w:val="24"/>
                <w:szCs w:val="24"/>
              </w:rPr>
              <w:t>and</w:t>
            </w:r>
            <w:proofErr w:type="spellEnd"/>
            <w:r w:rsidR="00ED4381">
              <w:rPr>
                <w:rFonts w:ascii="Times New Roman" w:hAnsi="Times New Roman"/>
                <w:sz w:val="24"/>
                <w:szCs w:val="24"/>
              </w:rPr>
              <w:t xml:space="preserve"> </w:t>
            </w:r>
            <w:proofErr w:type="spellStart"/>
            <w:r w:rsidRPr="00721989">
              <w:rPr>
                <w:rFonts w:ascii="Times New Roman" w:hAnsi="Times New Roman"/>
                <w:sz w:val="24"/>
                <w:szCs w:val="24"/>
              </w:rPr>
              <w:t>Industrial</w:t>
            </w:r>
            <w:proofErr w:type="spellEnd"/>
            <w:r w:rsidR="00ED4381">
              <w:rPr>
                <w:rFonts w:ascii="Times New Roman" w:hAnsi="Times New Roman"/>
                <w:sz w:val="24"/>
                <w:szCs w:val="24"/>
              </w:rPr>
              <w:t xml:space="preserve"> </w:t>
            </w:r>
            <w:proofErr w:type="spellStart"/>
            <w:r w:rsidRPr="00721989">
              <w:rPr>
                <w:rFonts w:ascii="Times New Roman" w:hAnsi="Times New Roman"/>
                <w:sz w:val="24"/>
                <w:szCs w:val="24"/>
              </w:rPr>
              <w:t>Ceramics</w:t>
            </w:r>
            <w:proofErr w:type="spellEnd"/>
            <w:r w:rsidRPr="00721989">
              <w:rPr>
                <w:rFonts w:ascii="Times New Roman" w:hAnsi="Times New Roman"/>
                <w:sz w:val="24"/>
                <w:szCs w:val="24"/>
              </w:rPr>
              <w:t>” на русском языке</w:t>
            </w:r>
            <w:r w:rsidRPr="00721989">
              <w:rPr>
                <w:rFonts w:ascii="Times New Roman" w:hAnsi="Times New Roman"/>
                <w:sz w:val="24"/>
                <w:szCs w:val="24"/>
                <w:lang w:val="kk-KZ"/>
              </w:rPr>
              <w:t>)</w:t>
            </w:r>
            <w:r w:rsidRPr="00274ADD">
              <w:rPr>
                <w:rFonts w:ascii="Times New Roman" w:hAnsi="Times New Roman" w:cs="Times New Roman"/>
                <w:sz w:val="24"/>
                <w:szCs w:val="24"/>
              </w:rPr>
              <w:t>;</w:t>
            </w:r>
          </w:p>
          <w:p w:rsidR="003238BF" w:rsidRDefault="003238BF" w:rsidP="003238BF">
            <w:pPr>
              <w:jc w:val="both"/>
              <w:rPr>
                <w:rFonts w:ascii="Times New Roman" w:hAnsi="Times New Roman" w:cs="Times New Roman"/>
                <w:sz w:val="24"/>
                <w:szCs w:val="24"/>
              </w:rPr>
            </w:pPr>
            <w:r w:rsidRPr="00274ADD">
              <w:rPr>
                <w:rFonts w:ascii="Times New Roman" w:hAnsi="Times New Roman" w:cs="Times New Roman"/>
                <w:sz w:val="24"/>
                <w:szCs w:val="24"/>
                <w:lang w:val="kk-KZ"/>
              </w:rPr>
              <w:t xml:space="preserve">- </w:t>
            </w:r>
            <w:r>
              <w:rPr>
                <w:rFonts w:ascii="Times New Roman" w:hAnsi="Times New Roman" w:cs="Times New Roman"/>
                <w:sz w:val="24"/>
                <w:szCs w:val="24"/>
              </w:rPr>
              <w:t>опубликована</w:t>
            </w:r>
            <w:r w:rsidRPr="00274ADD">
              <w:rPr>
                <w:rFonts w:ascii="Times New Roman" w:hAnsi="Times New Roman" w:cs="Times New Roman"/>
                <w:sz w:val="24"/>
                <w:szCs w:val="24"/>
              </w:rPr>
              <w:t xml:space="preserve"> стать</w:t>
            </w:r>
            <w:r w:rsidRPr="00274ADD">
              <w:rPr>
                <w:rFonts w:ascii="Times New Roman" w:hAnsi="Times New Roman" w:cs="Times New Roman"/>
                <w:sz w:val="24"/>
                <w:szCs w:val="24"/>
                <w:lang w:val="kk-KZ"/>
              </w:rPr>
              <w:t>я</w:t>
            </w:r>
            <w:r w:rsidRPr="00274ADD">
              <w:rPr>
                <w:rFonts w:ascii="Times New Roman" w:hAnsi="Times New Roman" w:cs="Times New Roman"/>
                <w:sz w:val="24"/>
                <w:szCs w:val="24"/>
              </w:rPr>
              <w:t xml:space="preserve"> в материалах конференции: «Повышение надежности работы котельных агрегатов по условиям эксплуатации</w:t>
            </w:r>
            <w:r w:rsidRPr="00383130">
              <w:rPr>
                <w:rFonts w:ascii="Times New Roman" w:hAnsi="Times New Roman" w:cs="Times New Roman"/>
                <w:sz w:val="24"/>
                <w:szCs w:val="24"/>
              </w:rPr>
              <w:t xml:space="preserve"> элементов обмуровки»</w:t>
            </w:r>
            <w:r w:rsidRPr="00383130">
              <w:rPr>
                <w:rFonts w:ascii="Times New Roman" w:hAnsi="Times New Roman" w:cs="Times New Roman"/>
                <w:sz w:val="24"/>
                <w:szCs w:val="24"/>
                <w:lang w:val="kk-KZ"/>
              </w:rPr>
              <w:t>,</w:t>
            </w:r>
            <w:r w:rsidRPr="00383130">
              <w:rPr>
                <w:rFonts w:ascii="Times New Roman" w:hAnsi="Times New Roman" w:cs="Times New Roman"/>
                <w:sz w:val="24"/>
                <w:szCs w:val="24"/>
                <w:lang w:val="en-US"/>
              </w:rPr>
              <w:t>I</w:t>
            </w:r>
            <w:r w:rsidRPr="00383130">
              <w:rPr>
                <w:rFonts w:ascii="Times New Roman" w:hAnsi="Times New Roman" w:cs="Times New Roman"/>
                <w:sz w:val="24"/>
                <w:szCs w:val="24"/>
              </w:rPr>
              <w:t>X Международный Балтийский Морской Форум (г.Калининград)</w:t>
            </w:r>
            <w:r>
              <w:rPr>
                <w:rFonts w:ascii="Times New Roman" w:hAnsi="Times New Roman" w:cs="Times New Roman"/>
                <w:sz w:val="24"/>
                <w:szCs w:val="24"/>
              </w:rPr>
              <w:t>;</w:t>
            </w:r>
          </w:p>
          <w:p w:rsidR="003238BF" w:rsidRPr="008E4C0E" w:rsidRDefault="003238BF" w:rsidP="003238BF">
            <w:pPr>
              <w:pStyle w:val="Default"/>
              <w:jc w:val="both"/>
              <w:rPr>
                <w:rFonts w:ascii="Times New Roman" w:hAnsi="Times New Roman" w:cs="Times New Roman"/>
                <w:color w:val="auto"/>
                <w:lang w:val="en-US"/>
              </w:rPr>
            </w:pPr>
            <w:r w:rsidRPr="00FB7B7A">
              <w:rPr>
                <w:rFonts w:ascii="Times New Roman" w:hAnsi="Times New Roman" w:cs="Times New Roman"/>
                <w:color w:val="auto"/>
                <w:lang w:val="en-US"/>
              </w:rPr>
              <w:t xml:space="preserve">- </w:t>
            </w:r>
            <w:proofErr w:type="gramStart"/>
            <w:r w:rsidRPr="008E4C0E">
              <w:rPr>
                <w:rFonts w:ascii="Times New Roman" w:hAnsi="Times New Roman" w:cs="Times New Roman"/>
                <w:color w:val="auto"/>
              </w:rPr>
              <w:t>опубликована</w:t>
            </w:r>
            <w:proofErr w:type="gramEnd"/>
            <w:r w:rsidR="00ED4381" w:rsidRPr="00FB7B7A">
              <w:rPr>
                <w:rFonts w:ascii="Times New Roman" w:hAnsi="Times New Roman" w:cs="Times New Roman"/>
                <w:color w:val="auto"/>
                <w:lang w:val="en-US"/>
              </w:rPr>
              <w:t xml:space="preserve"> </w:t>
            </w:r>
            <w:r w:rsidRPr="008E4C0E">
              <w:rPr>
                <w:rFonts w:ascii="Times New Roman" w:hAnsi="Times New Roman" w:cs="Times New Roman"/>
                <w:color w:val="auto"/>
              </w:rPr>
              <w:t>стать</w:t>
            </w:r>
            <w:r w:rsidRPr="008E4C0E">
              <w:rPr>
                <w:rFonts w:ascii="Times New Roman" w:hAnsi="Times New Roman" w:cs="Times New Roman"/>
                <w:color w:val="auto"/>
                <w:lang w:val="kk-KZ"/>
              </w:rPr>
              <w:t>я</w:t>
            </w:r>
            <w:r w:rsidR="00ED4381">
              <w:rPr>
                <w:rFonts w:ascii="Times New Roman" w:hAnsi="Times New Roman" w:cs="Times New Roman"/>
                <w:color w:val="auto"/>
                <w:lang w:val="kk-KZ"/>
              </w:rPr>
              <w:t xml:space="preserve"> </w:t>
            </w:r>
            <w:r w:rsidRPr="008E4C0E">
              <w:rPr>
                <w:rFonts w:ascii="Times New Roman" w:hAnsi="Times New Roman" w:cs="Times New Roman"/>
                <w:color w:val="auto"/>
              </w:rPr>
              <w:t>в</w:t>
            </w:r>
            <w:r w:rsidR="00ED4381" w:rsidRPr="00FB7B7A">
              <w:rPr>
                <w:rFonts w:ascii="Times New Roman" w:hAnsi="Times New Roman" w:cs="Times New Roman"/>
                <w:color w:val="auto"/>
                <w:lang w:val="en-US"/>
              </w:rPr>
              <w:t xml:space="preserve"> </w:t>
            </w:r>
            <w:r w:rsidRPr="008E4C0E">
              <w:rPr>
                <w:rFonts w:ascii="Times New Roman" w:hAnsi="Times New Roman" w:cs="Times New Roman"/>
                <w:color w:val="auto"/>
              </w:rPr>
              <w:t>материалах</w:t>
            </w:r>
            <w:r w:rsidR="00ED4381" w:rsidRPr="00FB7B7A">
              <w:rPr>
                <w:rFonts w:ascii="Times New Roman" w:hAnsi="Times New Roman" w:cs="Times New Roman"/>
                <w:color w:val="auto"/>
                <w:lang w:val="en-US"/>
              </w:rPr>
              <w:t xml:space="preserve"> </w:t>
            </w:r>
            <w:r w:rsidRPr="008E4C0E">
              <w:rPr>
                <w:rFonts w:ascii="Times New Roman" w:hAnsi="Times New Roman" w:cs="Times New Roman"/>
                <w:color w:val="auto"/>
              </w:rPr>
              <w:t>конференции</w:t>
            </w:r>
            <w:r w:rsidRPr="00FB7B7A">
              <w:rPr>
                <w:rFonts w:ascii="Times New Roman" w:hAnsi="Times New Roman" w:cs="Times New Roman"/>
                <w:color w:val="auto"/>
                <w:lang w:val="en-US"/>
              </w:rPr>
              <w:t xml:space="preserve">: </w:t>
            </w:r>
            <w:proofErr w:type="spellStart"/>
            <w:r w:rsidRPr="008E4C0E">
              <w:rPr>
                <w:rFonts w:ascii="Times New Roman" w:hAnsi="Times New Roman" w:cs="Times New Roman"/>
                <w:bCs/>
                <w:color w:val="auto"/>
                <w:lang w:val="en-US"/>
              </w:rPr>
              <w:t>Nikiforov</w:t>
            </w:r>
            <w:proofErr w:type="spellEnd"/>
            <w:r w:rsidRPr="00FB7B7A">
              <w:rPr>
                <w:rFonts w:ascii="Times New Roman" w:hAnsi="Times New Roman" w:cs="Times New Roman"/>
                <w:bCs/>
                <w:color w:val="auto"/>
                <w:lang w:val="en-US"/>
              </w:rPr>
              <w:t xml:space="preserve"> </w:t>
            </w:r>
            <w:r w:rsidRPr="008E4C0E">
              <w:rPr>
                <w:rFonts w:ascii="Times New Roman" w:hAnsi="Times New Roman" w:cs="Times New Roman"/>
                <w:bCs/>
                <w:color w:val="auto"/>
                <w:lang w:val="en-US"/>
              </w:rPr>
              <w:t>A</w:t>
            </w:r>
            <w:r w:rsidRPr="00FB7B7A">
              <w:rPr>
                <w:rFonts w:ascii="Times New Roman" w:hAnsi="Times New Roman" w:cs="Times New Roman"/>
                <w:bCs/>
                <w:color w:val="auto"/>
                <w:lang w:val="en-US"/>
              </w:rPr>
              <w:t xml:space="preserve">., </w:t>
            </w:r>
            <w:proofErr w:type="spellStart"/>
            <w:r w:rsidRPr="008E4C0E">
              <w:rPr>
                <w:rFonts w:ascii="Times New Roman" w:hAnsi="Times New Roman" w:cs="Times New Roman"/>
                <w:bCs/>
                <w:color w:val="auto"/>
                <w:lang w:val="en-US"/>
              </w:rPr>
              <w:t>Prikhodko</w:t>
            </w:r>
            <w:proofErr w:type="spellEnd"/>
            <w:r w:rsidR="00FB7B7A" w:rsidRPr="00FB7B7A">
              <w:rPr>
                <w:rFonts w:ascii="Times New Roman" w:hAnsi="Times New Roman" w:cs="Times New Roman"/>
                <w:bCs/>
                <w:color w:val="auto"/>
                <w:lang w:val="en-US"/>
              </w:rPr>
              <w:t xml:space="preserve"> </w:t>
            </w:r>
            <w:r w:rsidRPr="008E4C0E">
              <w:rPr>
                <w:rFonts w:ascii="Times New Roman" w:hAnsi="Times New Roman" w:cs="Times New Roman"/>
                <w:bCs/>
                <w:color w:val="auto"/>
              </w:rPr>
              <w:t>Е</w:t>
            </w:r>
            <w:r w:rsidRPr="00FB7B7A">
              <w:rPr>
                <w:rFonts w:ascii="Times New Roman" w:hAnsi="Times New Roman" w:cs="Times New Roman"/>
                <w:bCs/>
                <w:color w:val="auto"/>
                <w:lang w:val="en-US"/>
              </w:rPr>
              <w:t xml:space="preserve">., </w:t>
            </w:r>
            <w:proofErr w:type="spellStart"/>
            <w:r w:rsidRPr="008E4C0E">
              <w:rPr>
                <w:rFonts w:ascii="Times New Roman" w:hAnsi="Times New Roman" w:cs="Times New Roman"/>
                <w:bCs/>
                <w:color w:val="auto"/>
                <w:lang w:val="en-US"/>
              </w:rPr>
              <w:t>Kinzhibekova</w:t>
            </w:r>
            <w:proofErr w:type="spellEnd"/>
            <w:r w:rsidR="00FB7B7A" w:rsidRPr="00FB7B7A">
              <w:rPr>
                <w:rFonts w:ascii="Times New Roman" w:hAnsi="Times New Roman" w:cs="Times New Roman"/>
                <w:bCs/>
                <w:color w:val="auto"/>
                <w:lang w:val="en-US"/>
              </w:rPr>
              <w:t xml:space="preserve"> </w:t>
            </w:r>
            <w:r w:rsidRPr="008E4C0E">
              <w:rPr>
                <w:rFonts w:ascii="Times New Roman" w:hAnsi="Times New Roman" w:cs="Times New Roman"/>
                <w:bCs/>
                <w:color w:val="auto"/>
              </w:rPr>
              <w:t>А</w:t>
            </w:r>
            <w:r w:rsidRPr="00FB7B7A">
              <w:rPr>
                <w:rFonts w:ascii="Times New Roman" w:hAnsi="Times New Roman" w:cs="Times New Roman"/>
                <w:bCs/>
                <w:color w:val="auto"/>
                <w:lang w:val="en-US"/>
              </w:rPr>
              <w:t xml:space="preserve">., </w:t>
            </w:r>
            <w:proofErr w:type="spellStart"/>
            <w:r w:rsidRPr="008E4C0E">
              <w:rPr>
                <w:rFonts w:ascii="Times New Roman" w:hAnsi="Times New Roman" w:cs="Times New Roman"/>
                <w:bCs/>
                <w:color w:val="auto"/>
                <w:lang w:val="en-US"/>
              </w:rPr>
              <w:t>Karmanov</w:t>
            </w:r>
            <w:proofErr w:type="spellEnd"/>
            <w:r w:rsidR="00FB7B7A" w:rsidRPr="00FB7B7A">
              <w:rPr>
                <w:rFonts w:ascii="Times New Roman" w:hAnsi="Times New Roman" w:cs="Times New Roman"/>
                <w:bCs/>
                <w:color w:val="auto"/>
                <w:lang w:val="en-US"/>
              </w:rPr>
              <w:t xml:space="preserve"> </w:t>
            </w:r>
            <w:r w:rsidRPr="008E4C0E">
              <w:rPr>
                <w:rFonts w:ascii="Times New Roman" w:hAnsi="Times New Roman" w:cs="Times New Roman"/>
                <w:bCs/>
                <w:color w:val="auto"/>
              </w:rPr>
              <w:t>А</w:t>
            </w:r>
            <w:r w:rsidRPr="00FB7B7A">
              <w:rPr>
                <w:rFonts w:ascii="Times New Roman" w:hAnsi="Times New Roman" w:cs="Times New Roman"/>
                <w:bCs/>
                <w:color w:val="auto"/>
                <w:lang w:val="en-US"/>
              </w:rPr>
              <w:t>.</w:t>
            </w:r>
            <w:r w:rsidRPr="00FB7B7A">
              <w:rPr>
                <w:rFonts w:ascii="Times New Roman" w:hAnsi="Times New Roman" w:cs="Times New Roman"/>
                <w:color w:val="auto"/>
                <w:lang w:val="en-US"/>
              </w:rPr>
              <w:t xml:space="preserve"> </w:t>
            </w:r>
            <w:r w:rsidRPr="008E4C0E">
              <w:rPr>
                <w:rFonts w:ascii="Times New Roman" w:hAnsi="Times New Roman" w:cs="Times New Roman"/>
                <w:color w:val="auto"/>
                <w:lang w:val="en-US"/>
              </w:rPr>
              <w:t>Methodology for assessing the residual resource during the operation of high-temperature units. IOP Conference Series: Materials Science and Engineering. Vol. 1032. doi:10.1088/1757-899X/1032/1/012034</w:t>
            </w:r>
          </w:p>
          <w:p w:rsidR="003238BF" w:rsidRPr="001E7909" w:rsidRDefault="003238BF" w:rsidP="003238BF">
            <w:pPr>
              <w:rPr>
                <w:rStyle w:val="articlecitationpages"/>
                <w:rFonts w:ascii="Times New Roman" w:hAnsi="Times New Roman" w:cs="Times New Roman"/>
                <w:sz w:val="24"/>
                <w:szCs w:val="24"/>
                <w:lang w:val="en-US"/>
              </w:rPr>
            </w:pPr>
            <w:r>
              <w:rPr>
                <w:rStyle w:val="articlecitationpages"/>
                <w:rFonts w:ascii="Times New Roman" w:hAnsi="Times New Roman" w:cs="Times New Roman"/>
                <w:sz w:val="24"/>
                <w:szCs w:val="24"/>
              </w:rPr>
              <w:t>Во</w:t>
            </w:r>
            <w:r w:rsidRPr="00B42A65">
              <w:rPr>
                <w:rStyle w:val="articlecitationpages"/>
                <w:rFonts w:ascii="Times New Roman" w:hAnsi="Times New Roman" w:cs="Times New Roman"/>
                <w:sz w:val="24"/>
                <w:szCs w:val="24"/>
              </w:rPr>
              <w:t>течественны</w:t>
            </w:r>
            <w:r>
              <w:rPr>
                <w:rStyle w:val="articlecitationpages"/>
                <w:rFonts w:ascii="Times New Roman" w:hAnsi="Times New Roman" w:cs="Times New Roman"/>
                <w:sz w:val="24"/>
                <w:szCs w:val="24"/>
              </w:rPr>
              <w:t>х</w:t>
            </w:r>
            <w:r w:rsidRPr="00660740">
              <w:rPr>
                <w:rFonts w:ascii="Times New Roman" w:eastAsia="Consolas" w:hAnsi="Times New Roman" w:cs="Times New Roman"/>
                <w:sz w:val="24"/>
                <w:szCs w:val="24"/>
              </w:rPr>
              <w:t>периодическихизданиях</w:t>
            </w:r>
            <w:r w:rsidRPr="001E7909">
              <w:rPr>
                <w:rFonts w:ascii="Times New Roman" w:eastAsia="Consolas" w:hAnsi="Times New Roman" w:cs="Times New Roman"/>
                <w:sz w:val="24"/>
                <w:szCs w:val="24"/>
                <w:lang w:val="en-US"/>
              </w:rPr>
              <w:t>:</w:t>
            </w:r>
          </w:p>
          <w:p w:rsidR="003238BF" w:rsidRPr="00905FB3" w:rsidRDefault="003238BF" w:rsidP="003238BF">
            <w:pPr>
              <w:pStyle w:val="Default"/>
              <w:jc w:val="both"/>
              <w:rPr>
                <w:rFonts w:ascii="Times New Roman" w:hAnsi="Times New Roman" w:cs="Times New Roman"/>
                <w:lang w:val="en-US"/>
              </w:rPr>
            </w:pPr>
            <w:r w:rsidRPr="006A4FB2">
              <w:rPr>
                <w:rFonts w:ascii="Times New Roman" w:hAnsi="Times New Roman" w:cs="Times New Roman"/>
                <w:lang w:val="kk-KZ"/>
              </w:rPr>
              <w:t xml:space="preserve">- </w:t>
            </w:r>
            <w:proofErr w:type="spellStart"/>
            <w:r w:rsidRPr="006A4FB2">
              <w:rPr>
                <w:rFonts w:ascii="Times New Roman" w:hAnsi="Times New Roman" w:cs="Times New Roman"/>
                <w:bCs/>
                <w:lang w:val="en-US"/>
              </w:rPr>
              <w:t>NikiforovA</w:t>
            </w:r>
            <w:proofErr w:type="spellEnd"/>
            <w:r w:rsidRPr="00905FB3">
              <w:rPr>
                <w:rFonts w:ascii="Times New Roman" w:hAnsi="Times New Roman" w:cs="Times New Roman"/>
                <w:bCs/>
                <w:lang w:val="en-US"/>
              </w:rPr>
              <w:t xml:space="preserve">. </w:t>
            </w:r>
            <w:r w:rsidRPr="006A4FB2">
              <w:rPr>
                <w:rFonts w:ascii="Times New Roman" w:hAnsi="Times New Roman" w:cs="Times New Roman"/>
                <w:bCs/>
                <w:lang w:val="en-US"/>
              </w:rPr>
              <w:t>S</w:t>
            </w:r>
            <w:r w:rsidRPr="00905FB3">
              <w:rPr>
                <w:rFonts w:ascii="Times New Roman" w:hAnsi="Times New Roman" w:cs="Times New Roman"/>
                <w:bCs/>
                <w:lang w:val="en-US"/>
              </w:rPr>
              <w:t xml:space="preserve">., </w:t>
            </w:r>
            <w:proofErr w:type="spellStart"/>
            <w:r w:rsidRPr="006A4FB2">
              <w:rPr>
                <w:rFonts w:ascii="Times New Roman" w:hAnsi="Times New Roman" w:cs="Times New Roman"/>
                <w:bCs/>
                <w:lang w:val="en-US"/>
              </w:rPr>
              <w:t>KarmanovA</w:t>
            </w:r>
            <w:proofErr w:type="spellEnd"/>
            <w:r w:rsidRPr="00905FB3">
              <w:rPr>
                <w:rFonts w:ascii="Times New Roman" w:hAnsi="Times New Roman" w:cs="Times New Roman"/>
                <w:bCs/>
                <w:lang w:val="en-US"/>
              </w:rPr>
              <w:t xml:space="preserve">. </w:t>
            </w:r>
            <w:r w:rsidRPr="006A4FB2">
              <w:rPr>
                <w:rFonts w:ascii="Times New Roman" w:hAnsi="Times New Roman" w:cs="Times New Roman"/>
                <w:bCs/>
                <w:lang w:val="en-US"/>
              </w:rPr>
              <w:t>E</w:t>
            </w:r>
            <w:r w:rsidRPr="00905FB3">
              <w:rPr>
                <w:rFonts w:ascii="Times New Roman" w:hAnsi="Times New Roman" w:cs="Times New Roman"/>
                <w:bCs/>
                <w:lang w:val="en-US"/>
              </w:rPr>
              <w:t xml:space="preserve">., </w:t>
            </w:r>
            <w:proofErr w:type="spellStart"/>
            <w:r w:rsidRPr="006A4FB2">
              <w:rPr>
                <w:rFonts w:ascii="Times New Roman" w:hAnsi="Times New Roman" w:cs="Times New Roman"/>
                <w:bCs/>
                <w:lang w:val="en-US"/>
              </w:rPr>
              <w:t>Prikhod</w:t>
            </w:r>
            <w:r w:rsidRPr="00905FB3">
              <w:rPr>
                <w:rFonts w:ascii="Times New Roman" w:hAnsi="Times New Roman" w:cs="Times New Roman"/>
                <w:bCs/>
                <w:lang w:val="en-US"/>
              </w:rPr>
              <w:t>’</w:t>
            </w:r>
            <w:r w:rsidRPr="006A4FB2">
              <w:rPr>
                <w:rFonts w:ascii="Times New Roman" w:hAnsi="Times New Roman" w:cs="Times New Roman"/>
                <w:bCs/>
                <w:lang w:val="en-US"/>
              </w:rPr>
              <w:t>koE</w:t>
            </w:r>
            <w:proofErr w:type="spellEnd"/>
            <w:r w:rsidRPr="00905FB3">
              <w:rPr>
                <w:rFonts w:ascii="Times New Roman" w:hAnsi="Times New Roman" w:cs="Times New Roman"/>
                <w:bCs/>
                <w:lang w:val="en-US"/>
              </w:rPr>
              <w:t xml:space="preserve">. </w:t>
            </w:r>
            <w:r w:rsidRPr="006A4FB2">
              <w:rPr>
                <w:rFonts w:ascii="Times New Roman" w:hAnsi="Times New Roman" w:cs="Times New Roman"/>
                <w:bCs/>
                <w:lang w:val="en-US"/>
              </w:rPr>
              <w:t>V</w:t>
            </w:r>
            <w:r w:rsidRPr="00905FB3">
              <w:rPr>
                <w:rFonts w:ascii="Times New Roman" w:hAnsi="Times New Roman" w:cs="Times New Roman"/>
                <w:bCs/>
                <w:lang w:val="en-US"/>
              </w:rPr>
              <w:t xml:space="preserve">., </w:t>
            </w:r>
            <w:proofErr w:type="spellStart"/>
            <w:r w:rsidRPr="006A4FB2">
              <w:rPr>
                <w:rFonts w:ascii="Times New Roman" w:hAnsi="Times New Roman" w:cs="Times New Roman"/>
                <w:bCs/>
                <w:lang w:val="en-US"/>
              </w:rPr>
              <w:t>Kinzhibekova</w:t>
            </w:r>
            <w:proofErr w:type="spellEnd"/>
            <w:r w:rsidR="00ED4381" w:rsidRPr="00ED4381">
              <w:rPr>
                <w:rFonts w:ascii="Times New Roman" w:hAnsi="Times New Roman" w:cs="Times New Roman"/>
                <w:bCs/>
                <w:lang w:val="en-US"/>
              </w:rPr>
              <w:t xml:space="preserve"> </w:t>
            </w:r>
            <w:r w:rsidRPr="006A4FB2">
              <w:rPr>
                <w:rFonts w:ascii="Times New Roman" w:hAnsi="Times New Roman" w:cs="Times New Roman"/>
                <w:bCs/>
                <w:lang w:val="en-US"/>
              </w:rPr>
              <w:t>A</w:t>
            </w:r>
            <w:r w:rsidRPr="00905FB3">
              <w:rPr>
                <w:rFonts w:ascii="Times New Roman" w:hAnsi="Times New Roman" w:cs="Times New Roman"/>
                <w:bCs/>
                <w:lang w:val="en-US"/>
              </w:rPr>
              <w:t xml:space="preserve">. </w:t>
            </w:r>
            <w:r w:rsidRPr="006A4FB2">
              <w:rPr>
                <w:rFonts w:ascii="Times New Roman" w:hAnsi="Times New Roman" w:cs="Times New Roman"/>
                <w:bCs/>
                <w:lang w:val="en-US"/>
              </w:rPr>
              <w:t>K</w:t>
            </w:r>
            <w:r w:rsidRPr="00905FB3">
              <w:rPr>
                <w:rFonts w:ascii="Times New Roman" w:hAnsi="Times New Roman" w:cs="Times New Roman"/>
                <w:bCs/>
                <w:lang w:val="en-US"/>
              </w:rPr>
              <w:t>.,</w:t>
            </w:r>
            <w:r w:rsidR="00ED4381" w:rsidRPr="00ED4381">
              <w:rPr>
                <w:rFonts w:ascii="Times New Roman" w:hAnsi="Times New Roman" w:cs="Times New Roman"/>
                <w:bCs/>
                <w:lang w:val="en-US"/>
              </w:rPr>
              <w:t xml:space="preserve"> </w:t>
            </w:r>
            <w:proofErr w:type="spellStart"/>
            <w:r w:rsidRPr="006A4FB2">
              <w:rPr>
                <w:rFonts w:ascii="Times New Roman" w:hAnsi="Times New Roman" w:cs="Times New Roman"/>
                <w:bCs/>
                <w:lang w:val="en-US"/>
              </w:rPr>
              <w:t>Zhumagulov</w:t>
            </w:r>
            <w:proofErr w:type="spellEnd"/>
            <w:r w:rsidR="00ED4381" w:rsidRPr="00ED4381">
              <w:rPr>
                <w:rFonts w:ascii="Times New Roman" w:hAnsi="Times New Roman" w:cs="Times New Roman"/>
                <w:bCs/>
                <w:lang w:val="en-US"/>
              </w:rPr>
              <w:t xml:space="preserve"> </w:t>
            </w:r>
            <w:r w:rsidRPr="006A4FB2">
              <w:rPr>
                <w:rFonts w:ascii="Times New Roman" w:hAnsi="Times New Roman" w:cs="Times New Roman"/>
                <w:bCs/>
                <w:lang w:val="en-US"/>
              </w:rPr>
              <w:t>M</w:t>
            </w:r>
            <w:r w:rsidRPr="00905FB3">
              <w:rPr>
                <w:rFonts w:ascii="Times New Roman" w:hAnsi="Times New Roman" w:cs="Times New Roman"/>
                <w:bCs/>
                <w:lang w:val="en-US"/>
              </w:rPr>
              <w:t xml:space="preserve">. </w:t>
            </w:r>
            <w:r w:rsidRPr="006A4FB2">
              <w:rPr>
                <w:rFonts w:ascii="Times New Roman" w:hAnsi="Times New Roman" w:cs="Times New Roman"/>
                <w:bCs/>
                <w:lang w:val="en-US"/>
              </w:rPr>
              <w:t>G</w:t>
            </w:r>
            <w:r w:rsidRPr="00905FB3">
              <w:rPr>
                <w:rFonts w:ascii="Times New Roman" w:hAnsi="Times New Roman" w:cs="Times New Roman"/>
                <w:bCs/>
                <w:lang w:val="en-US"/>
              </w:rPr>
              <w:t>.</w:t>
            </w:r>
            <w:r w:rsidR="00ED4381" w:rsidRPr="00ED4381">
              <w:rPr>
                <w:rFonts w:ascii="Times New Roman" w:hAnsi="Times New Roman" w:cs="Times New Roman"/>
                <w:bCs/>
                <w:lang w:val="en-US"/>
              </w:rPr>
              <w:t xml:space="preserve"> </w:t>
            </w:r>
            <w:r w:rsidRPr="006A4FB2">
              <w:rPr>
                <w:rFonts w:ascii="Times New Roman" w:hAnsi="Times New Roman" w:cs="Times New Roman"/>
                <w:lang w:val="en-US"/>
              </w:rPr>
              <w:t>Research</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of</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heating</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the</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lining</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of</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high</w:t>
            </w:r>
            <w:r w:rsidRPr="00905FB3">
              <w:rPr>
                <w:rFonts w:ascii="Times New Roman" w:hAnsi="Times New Roman" w:cs="Times New Roman"/>
                <w:lang w:val="en-US"/>
              </w:rPr>
              <w:t>-</w:t>
            </w:r>
            <w:r w:rsidRPr="006A4FB2">
              <w:rPr>
                <w:rFonts w:ascii="Times New Roman" w:hAnsi="Times New Roman" w:cs="Times New Roman"/>
                <w:lang w:val="en-US"/>
              </w:rPr>
              <w:t>temperature</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units</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in</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order</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to</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increase</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their</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residual</w:t>
            </w:r>
            <w:r w:rsidR="00ED4381" w:rsidRPr="00ED4381">
              <w:rPr>
                <w:rFonts w:ascii="Times New Roman" w:hAnsi="Times New Roman" w:cs="Times New Roman"/>
                <w:lang w:val="en-US"/>
              </w:rPr>
              <w:t xml:space="preserve"> </w:t>
            </w:r>
            <w:r w:rsidRPr="006A4FB2">
              <w:rPr>
                <w:rFonts w:ascii="Times New Roman" w:hAnsi="Times New Roman" w:cs="Times New Roman"/>
                <w:lang w:val="en-US"/>
              </w:rPr>
              <w:t>resource</w:t>
            </w:r>
            <w:r w:rsidRPr="00905FB3">
              <w:rPr>
                <w:rFonts w:ascii="Times New Roman" w:hAnsi="Times New Roman" w:cs="Times New Roman"/>
                <w:lang w:val="en-US"/>
              </w:rPr>
              <w:t xml:space="preserve">. – </w:t>
            </w:r>
            <w:r>
              <w:rPr>
                <w:rFonts w:ascii="Times New Roman" w:hAnsi="Times New Roman" w:cs="Times New Roman"/>
                <w:lang w:val="kk-KZ"/>
              </w:rPr>
              <w:t xml:space="preserve">Вестник ЕНУ им.Н.Гумилева. </w:t>
            </w:r>
            <w:r w:rsidRPr="00905FB3">
              <w:rPr>
                <w:rFonts w:ascii="Times New Roman" w:hAnsi="Times New Roman" w:cs="Times New Roman"/>
                <w:lang w:val="en-US"/>
              </w:rPr>
              <w:t xml:space="preserve">–2021. – № 2 – </w:t>
            </w:r>
            <w:r>
              <w:rPr>
                <w:rFonts w:ascii="Times New Roman" w:hAnsi="Times New Roman" w:cs="Times New Roman"/>
              </w:rPr>
              <w:t>С</w:t>
            </w:r>
            <w:r w:rsidRPr="00905FB3">
              <w:rPr>
                <w:rFonts w:ascii="Times New Roman" w:hAnsi="Times New Roman" w:cs="Times New Roman"/>
                <w:lang w:val="en-US"/>
              </w:rPr>
              <w:t>. 116-122;</w:t>
            </w:r>
          </w:p>
          <w:p w:rsidR="003238BF" w:rsidRDefault="003238BF" w:rsidP="003238BF">
            <w:pPr>
              <w:pStyle w:val="21"/>
              <w:spacing w:after="0" w:line="240" w:lineRule="auto"/>
              <w:ind w:left="0"/>
              <w:jc w:val="both"/>
              <w:rPr>
                <w:rFonts w:ascii="Times New Roman" w:hAnsi="Times New Roman"/>
                <w:sz w:val="24"/>
                <w:szCs w:val="24"/>
              </w:rPr>
            </w:pPr>
            <w:r w:rsidRPr="005F41DE">
              <w:rPr>
                <w:rFonts w:ascii="Times New Roman" w:hAnsi="Times New Roman"/>
                <w:sz w:val="24"/>
                <w:szCs w:val="24"/>
              </w:rPr>
              <w:t xml:space="preserve">- подготовлена и подана к публикации </w:t>
            </w:r>
            <w:r w:rsidRPr="005F41DE">
              <w:rPr>
                <w:rFonts w:ascii="Times New Roman" w:hAnsi="Times New Roman"/>
                <w:sz w:val="24"/>
                <w:szCs w:val="24"/>
                <w:lang w:val="kk-KZ"/>
              </w:rPr>
              <w:t>статья «А</w:t>
            </w:r>
            <w:r w:rsidRPr="005F41DE">
              <w:rPr>
                <w:rFonts w:ascii="Times New Roman" w:hAnsi="Times New Roman"/>
                <w:sz w:val="24"/>
                <w:szCs w:val="24"/>
              </w:rPr>
              <w:t xml:space="preserve">нализ условий эксплуатации, влияющих на остаточный ресурс обмуровки котельных агрегатов» </w:t>
            </w:r>
            <w:r w:rsidRPr="005F41DE">
              <w:rPr>
                <w:rFonts w:ascii="Times New Roman" w:hAnsi="Times New Roman"/>
                <w:sz w:val="24"/>
                <w:szCs w:val="24"/>
                <w:lang w:val="kk-KZ"/>
              </w:rPr>
              <w:t xml:space="preserve">в «Вестник </w:t>
            </w:r>
            <w:r>
              <w:rPr>
                <w:rFonts w:ascii="Times New Roman" w:hAnsi="Times New Roman"/>
                <w:sz w:val="24"/>
                <w:szCs w:val="24"/>
                <w:lang w:val="kk-KZ"/>
              </w:rPr>
              <w:t>Торайгыров университета</w:t>
            </w:r>
            <w:r w:rsidRPr="005F41DE">
              <w:rPr>
                <w:rFonts w:ascii="Times New Roman" w:hAnsi="Times New Roman"/>
                <w:sz w:val="24"/>
                <w:szCs w:val="24"/>
                <w:lang w:val="kk-KZ"/>
              </w:rPr>
              <w:t xml:space="preserve">». Серия Энергетическая, </w:t>
            </w:r>
            <w:r w:rsidRPr="004C5CF3">
              <w:rPr>
                <w:rFonts w:ascii="Times New Roman" w:hAnsi="Times New Roman"/>
                <w:sz w:val="24"/>
                <w:szCs w:val="24"/>
              </w:rPr>
              <w:t>№ 4/2021;</w:t>
            </w:r>
          </w:p>
          <w:p w:rsidR="003238BF" w:rsidRPr="00B42A65" w:rsidRDefault="003238BF" w:rsidP="003238BF">
            <w:pPr>
              <w:jc w:val="both"/>
              <w:rPr>
                <w:rFonts w:ascii="Times New Roman" w:hAnsi="Times New Roman" w:cs="Times New Roman"/>
                <w:bCs/>
                <w:sz w:val="24"/>
                <w:szCs w:val="24"/>
              </w:rPr>
            </w:pPr>
            <w:r w:rsidRPr="00B42A65">
              <w:rPr>
                <w:rFonts w:ascii="Times New Roman" w:hAnsi="Times New Roman" w:cs="Times New Roman"/>
                <w:bCs/>
                <w:sz w:val="24"/>
                <w:szCs w:val="24"/>
              </w:rPr>
              <w:t>Патенты</w:t>
            </w:r>
          </w:p>
          <w:p w:rsidR="009355DC" w:rsidRPr="002557BB" w:rsidRDefault="003238BF" w:rsidP="003238BF">
            <w:pPr>
              <w:jc w:val="both"/>
              <w:rPr>
                <w:rFonts w:ascii="Times New Roman" w:hAnsi="Times New Roman" w:cs="Times New Roman"/>
                <w:sz w:val="24"/>
                <w:szCs w:val="24"/>
                <w:lang w:val="kk-KZ"/>
              </w:rPr>
            </w:pPr>
            <w:r w:rsidRPr="00383130">
              <w:rPr>
                <w:rFonts w:ascii="Times New Roman" w:hAnsi="Times New Roman" w:cs="Times New Roman"/>
                <w:sz w:val="24"/>
                <w:szCs w:val="24"/>
              </w:rPr>
              <w:t xml:space="preserve">- </w:t>
            </w:r>
            <w:r w:rsidRPr="00383130">
              <w:rPr>
                <w:rFonts w:ascii="Times New Roman" w:hAnsi="Times New Roman" w:cs="Times New Roman"/>
                <w:sz w:val="24"/>
                <w:szCs w:val="24"/>
                <w:lang w:val="kk-KZ"/>
              </w:rPr>
              <w:t>подана заявка на получение патента РК на изобретение «</w:t>
            </w:r>
            <w:r w:rsidRPr="00383130">
              <w:rPr>
                <w:rFonts w:ascii="Times New Roman" w:hAnsi="Times New Roman" w:cs="Times New Roman"/>
                <w:bCs/>
                <w:kern w:val="36"/>
                <w:sz w:val="24"/>
                <w:szCs w:val="24"/>
              </w:rPr>
              <w:t>Способ определения остаточного ресурса обмуровок котельных агрегатов</w:t>
            </w:r>
            <w:r w:rsidRPr="00383130">
              <w:rPr>
                <w:rFonts w:ascii="Times New Roman" w:hAnsi="Times New Roman" w:cs="Times New Roman"/>
                <w:sz w:val="24"/>
                <w:szCs w:val="24"/>
                <w:lang w:val="kk-KZ"/>
              </w:rPr>
              <w:t>» (рег. № 2021/0415.1)</w:t>
            </w:r>
            <w:r>
              <w:rPr>
                <w:rFonts w:ascii="Times New Roman" w:hAnsi="Times New Roman" w:cs="Times New Roman"/>
                <w:sz w:val="24"/>
                <w:szCs w:val="24"/>
                <w:lang w:val="kk-KZ"/>
              </w:rPr>
              <w:t>.</w:t>
            </w:r>
          </w:p>
        </w:tc>
      </w:tr>
      <w:tr w:rsidR="009355DC" w:rsidRPr="002557BB" w:rsidTr="00AA5B6E">
        <w:trPr>
          <w:trHeight w:val="510"/>
        </w:trPr>
        <w:tc>
          <w:tcPr>
            <w:tcW w:w="9351" w:type="dxa"/>
            <w:gridSpan w:val="2"/>
            <w:vAlign w:val="center"/>
          </w:tcPr>
          <w:p w:rsidR="009355DC" w:rsidRPr="002557BB" w:rsidRDefault="009355DC" w:rsidP="00035C33">
            <w:pPr>
              <w:jc w:val="center"/>
              <w:rPr>
                <w:rFonts w:ascii="Times New Roman" w:hAnsi="Times New Roman" w:cs="Times New Roman"/>
                <w:sz w:val="24"/>
                <w:szCs w:val="24"/>
                <w:lang w:val="kk-KZ"/>
              </w:rPr>
            </w:pPr>
            <w:r w:rsidRPr="002557BB">
              <w:rPr>
                <w:rFonts w:ascii="Times New Roman" w:hAnsi="Times New Roman" w:cs="Times New Roman"/>
                <w:sz w:val="24"/>
                <w:szCs w:val="24"/>
                <w:lang w:val="kk-KZ"/>
              </w:rPr>
              <w:lastRenderedPageBreak/>
              <w:t>Состав научно-исследовательской группы</w:t>
            </w:r>
          </w:p>
        </w:tc>
      </w:tr>
      <w:tr w:rsidR="001532EE" w:rsidRPr="002557BB" w:rsidTr="003449BE">
        <w:trPr>
          <w:trHeight w:val="510"/>
        </w:trPr>
        <w:tc>
          <w:tcPr>
            <w:tcW w:w="2754" w:type="dxa"/>
            <w:vMerge w:val="restart"/>
            <w:vAlign w:val="center"/>
          </w:tcPr>
          <w:p w:rsidR="001532EE" w:rsidRPr="002557BB" w:rsidRDefault="008F4E5A" w:rsidP="00035C33">
            <w:pPr>
              <w:jc w:val="center"/>
              <w:rPr>
                <w:rFonts w:ascii="Times New Roman" w:hAnsi="Times New Roman" w:cs="Times New Roman"/>
                <w:sz w:val="24"/>
                <w:szCs w:val="24"/>
                <w:lang w:val="kk-KZ"/>
              </w:rPr>
            </w:pPr>
            <w:r>
              <w:object w:dxaOrig="2025"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35pt" o:ole="">
                  <v:imagedata r:id="rId5" o:title=""/>
                </v:shape>
                <o:OLEObject Type="Embed" ProgID="PBrush" ShapeID="_x0000_i1025" DrawAspect="Content" ObjectID="_1700301482" r:id="rId6"/>
              </w:object>
            </w:r>
          </w:p>
        </w:tc>
        <w:tc>
          <w:tcPr>
            <w:tcW w:w="6597" w:type="dxa"/>
            <w:vAlign w:val="center"/>
          </w:tcPr>
          <w:p w:rsidR="001532EE" w:rsidRPr="00FB63FC" w:rsidRDefault="00F07B43" w:rsidP="00035C33">
            <w:pPr>
              <w:rPr>
                <w:rFonts w:ascii="Times New Roman" w:hAnsi="Times New Roman" w:cs="Times New Roman"/>
                <w:b/>
                <w:sz w:val="24"/>
                <w:szCs w:val="24"/>
                <w:lang w:val="kk-KZ"/>
              </w:rPr>
            </w:pPr>
            <w:r w:rsidRPr="00FB63FC">
              <w:rPr>
                <w:rFonts w:ascii="Times New Roman" w:hAnsi="Times New Roman" w:cs="Times New Roman"/>
                <w:b/>
                <w:sz w:val="24"/>
                <w:szCs w:val="24"/>
                <w:lang w:val="kk-KZ"/>
              </w:rPr>
              <w:t>Никифоров Александр Степанович</w:t>
            </w:r>
          </w:p>
        </w:tc>
      </w:tr>
      <w:tr w:rsidR="001532EE" w:rsidRPr="002557BB" w:rsidTr="003449BE">
        <w:trPr>
          <w:trHeight w:val="510"/>
        </w:trPr>
        <w:tc>
          <w:tcPr>
            <w:tcW w:w="2754" w:type="dxa"/>
            <w:vMerge/>
            <w:vAlign w:val="center"/>
          </w:tcPr>
          <w:p w:rsidR="001532EE" w:rsidRPr="002557BB" w:rsidRDefault="001532EE" w:rsidP="00035C33">
            <w:pPr>
              <w:rPr>
                <w:rFonts w:ascii="Times New Roman" w:hAnsi="Times New Roman" w:cs="Times New Roman"/>
                <w:noProof/>
                <w:sz w:val="24"/>
                <w:szCs w:val="24"/>
                <w:lang w:eastAsia="ru-RU"/>
              </w:rPr>
            </w:pPr>
          </w:p>
        </w:tc>
        <w:tc>
          <w:tcPr>
            <w:tcW w:w="6597" w:type="dxa"/>
            <w:vAlign w:val="center"/>
          </w:tcPr>
          <w:p w:rsidR="001532EE" w:rsidRPr="002557BB" w:rsidRDefault="001532EE" w:rsidP="00F07B43">
            <w:pPr>
              <w:rPr>
                <w:rFonts w:ascii="Times New Roman" w:hAnsi="Times New Roman" w:cs="Times New Roman"/>
                <w:sz w:val="24"/>
                <w:szCs w:val="24"/>
                <w:lang w:val="kk-KZ"/>
              </w:rPr>
            </w:pPr>
            <w:r w:rsidRPr="002557BB">
              <w:rPr>
                <w:rFonts w:ascii="Times New Roman" w:hAnsi="Times New Roman" w:cs="Times New Roman"/>
                <w:sz w:val="24"/>
                <w:szCs w:val="24"/>
                <w:lang w:val="kk-KZ"/>
              </w:rPr>
              <w:t>Научный руководитель проекта</w:t>
            </w:r>
          </w:p>
        </w:tc>
      </w:tr>
      <w:tr w:rsidR="001532EE" w:rsidRPr="002557BB" w:rsidTr="003449BE">
        <w:trPr>
          <w:trHeight w:val="510"/>
        </w:trPr>
        <w:tc>
          <w:tcPr>
            <w:tcW w:w="2754" w:type="dxa"/>
            <w:vMerge/>
            <w:vAlign w:val="center"/>
          </w:tcPr>
          <w:p w:rsidR="001532EE" w:rsidRPr="002557BB" w:rsidRDefault="001532EE" w:rsidP="00035C33">
            <w:pPr>
              <w:rPr>
                <w:rFonts w:ascii="Times New Roman" w:hAnsi="Times New Roman" w:cs="Times New Roman"/>
                <w:noProof/>
                <w:sz w:val="24"/>
                <w:szCs w:val="24"/>
                <w:lang w:eastAsia="ru-RU"/>
              </w:rPr>
            </w:pPr>
          </w:p>
        </w:tc>
        <w:tc>
          <w:tcPr>
            <w:tcW w:w="6597" w:type="dxa"/>
            <w:vAlign w:val="center"/>
          </w:tcPr>
          <w:p w:rsidR="001532EE" w:rsidRPr="002557BB" w:rsidRDefault="001532EE" w:rsidP="00F07B43">
            <w:pPr>
              <w:rPr>
                <w:rFonts w:ascii="Times New Roman" w:hAnsi="Times New Roman" w:cs="Times New Roman"/>
                <w:sz w:val="24"/>
                <w:szCs w:val="24"/>
                <w:lang w:val="kk-KZ"/>
              </w:rPr>
            </w:pPr>
            <w:r w:rsidRPr="002557BB">
              <w:rPr>
                <w:rFonts w:ascii="Times New Roman" w:hAnsi="Times New Roman" w:cs="Times New Roman"/>
                <w:sz w:val="24"/>
                <w:szCs w:val="24"/>
                <w:lang w:val="kk-KZ"/>
              </w:rPr>
              <w:t xml:space="preserve">Дата рождения: </w:t>
            </w:r>
            <w:r w:rsidR="00F07B43" w:rsidRPr="002557BB">
              <w:rPr>
                <w:rFonts w:ascii="Times New Roman" w:hAnsi="Times New Roman" w:cs="Times New Roman"/>
                <w:sz w:val="24"/>
                <w:szCs w:val="24"/>
                <w:lang w:val="kk-KZ"/>
              </w:rPr>
              <w:t>17</w:t>
            </w:r>
            <w:r w:rsidR="00AA5B6E" w:rsidRPr="002557BB">
              <w:rPr>
                <w:rFonts w:ascii="Times New Roman" w:hAnsi="Times New Roman" w:cs="Times New Roman"/>
                <w:sz w:val="24"/>
                <w:szCs w:val="24"/>
                <w:lang w:val="kk-KZ"/>
              </w:rPr>
              <w:t>.</w:t>
            </w:r>
            <w:r w:rsidR="00F07B43" w:rsidRPr="002557BB">
              <w:rPr>
                <w:rFonts w:ascii="Times New Roman" w:hAnsi="Times New Roman" w:cs="Times New Roman"/>
                <w:sz w:val="24"/>
                <w:szCs w:val="24"/>
                <w:lang w:val="kk-KZ"/>
              </w:rPr>
              <w:t>09</w:t>
            </w:r>
            <w:r w:rsidR="00AA5B6E" w:rsidRPr="002557BB">
              <w:rPr>
                <w:rFonts w:ascii="Times New Roman" w:hAnsi="Times New Roman" w:cs="Times New Roman"/>
                <w:sz w:val="24"/>
                <w:szCs w:val="24"/>
                <w:lang w:val="kk-KZ"/>
              </w:rPr>
              <w:t>.19</w:t>
            </w:r>
            <w:r w:rsidR="00F07B43" w:rsidRPr="002557BB">
              <w:rPr>
                <w:rFonts w:ascii="Times New Roman" w:hAnsi="Times New Roman" w:cs="Times New Roman"/>
                <w:sz w:val="24"/>
                <w:szCs w:val="24"/>
                <w:lang w:val="kk-KZ"/>
              </w:rPr>
              <w:t>45</w:t>
            </w:r>
          </w:p>
        </w:tc>
      </w:tr>
      <w:tr w:rsidR="001532EE" w:rsidRPr="002557BB" w:rsidTr="003449BE">
        <w:trPr>
          <w:trHeight w:val="510"/>
        </w:trPr>
        <w:tc>
          <w:tcPr>
            <w:tcW w:w="2754" w:type="dxa"/>
            <w:vMerge/>
            <w:vAlign w:val="center"/>
          </w:tcPr>
          <w:p w:rsidR="001532EE" w:rsidRPr="002557BB" w:rsidRDefault="001532EE" w:rsidP="00035C33">
            <w:pPr>
              <w:rPr>
                <w:rFonts w:ascii="Times New Roman" w:hAnsi="Times New Roman" w:cs="Times New Roman"/>
                <w:noProof/>
                <w:sz w:val="24"/>
                <w:szCs w:val="24"/>
                <w:lang w:eastAsia="ru-RU"/>
              </w:rPr>
            </w:pPr>
          </w:p>
        </w:tc>
        <w:tc>
          <w:tcPr>
            <w:tcW w:w="6597" w:type="dxa"/>
            <w:vAlign w:val="center"/>
          </w:tcPr>
          <w:p w:rsidR="001532EE" w:rsidRPr="002557BB" w:rsidRDefault="002557BB" w:rsidP="00035C33">
            <w:pPr>
              <w:rPr>
                <w:rFonts w:ascii="Times New Roman" w:hAnsi="Times New Roman" w:cs="Times New Roman"/>
                <w:sz w:val="24"/>
                <w:szCs w:val="24"/>
                <w:lang w:val="kk-KZ"/>
              </w:rPr>
            </w:pPr>
            <w:r w:rsidRPr="002557BB">
              <w:rPr>
                <w:rFonts w:ascii="Times New Roman" w:hAnsi="Times New Roman" w:cs="Times New Roman"/>
                <w:sz w:val="24"/>
                <w:szCs w:val="24"/>
                <w:lang w:val="kk-KZ"/>
              </w:rPr>
              <w:t>доктор</w:t>
            </w:r>
            <w:r w:rsidR="00AA5B6E" w:rsidRPr="002557BB">
              <w:rPr>
                <w:rFonts w:ascii="Times New Roman" w:hAnsi="Times New Roman" w:cs="Times New Roman"/>
                <w:sz w:val="24"/>
                <w:szCs w:val="24"/>
                <w:lang w:val="kk-KZ"/>
              </w:rPr>
              <w:t xml:space="preserve"> технических наук, профессор</w:t>
            </w:r>
          </w:p>
        </w:tc>
      </w:tr>
      <w:tr w:rsidR="001532EE" w:rsidRPr="002557BB" w:rsidTr="003449BE">
        <w:trPr>
          <w:trHeight w:val="510"/>
        </w:trPr>
        <w:tc>
          <w:tcPr>
            <w:tcW w:w="2754" w:type="dxa"/>
            <w:vMerge/>
            <w:vAlign w:val="center"/>
          </w:tcPr>
          <w:p w:rsidR="001532EE" w:rsidRPr="002557BB" w:rsidRDefault="001532EE" w:rsidP="00035C33">
            <w:pPr>
              <w:rPr>
                <w:rFonts w:ascii="Times New Roman" w:hAnsi="Times New Roman" w:cs="Times New Roman"/>
                <w:noProof/>
                <w:sz w:val="24"/>
                <w:szCs w:val="24"/>
                <w:lang w:eastAsia="ru-RU"/>
              </w:rPr>
            </w:pPr>
          </w:p>
        </w:tc>
        <w:tc>
          <w:tcPr>
            <w:tcW w:w="6597" w:type="dxa"/>
            <w:vAlign w:val="center"/>
          </w:tcPr>
          <w:p w:rsidR="001532EE" w:rsidRPr="002557BB" w:rsidRDefault="001532EE" w:rsidP="00035C33">
            <w:pPr>
              <w:rPr>
                <w:rFonts w:ascii="Times New Roman" w:hAnsi="Times New Roman" w:cs="Times New Roman"/>
                <w:sz w:val="24"/>
                <w:szCs w:val="24"/>
                <w:lang w:val="kk-KZ"/>
              </w:rPr>
            </w:pPr>
            <w:r w:rsidRPr="002557BB">
              <w:rPr>
                <w:rFonts w:ascii="Times New Roman" w:hAnsi="Times New Roman" w:cs="Times New Roman"/>
                <w:sz w:val="24"/>
                <w:szCs w:val="24"/>
                <w:lang w:val="kk-KZ"/>
              </w:rPr>
              <w:t xml:space="preserve">Основное место работы: </w:t>
            </w:r>
            <w:r w:rsidR="00AA5B6E" w:rsidRPr="002557BB">
              <w:rPr>
                <w:rFonts w:ascii="Times New Roman" w:hAnsi="Times New Roman" w:cs="Times New Roman"/>
                <w:sz w:val="24"/>
                <w:szCs w:val="24"/>
                <w:lang w:val="kk-KZ"/>
              </w:rPr>
              <w:t>НАО «Торайгыров университет»</w:t>
            </w:r>
          </w:p>
        </w:tc>
      </w:tr>
      <w:tr w:rsidR="001532EE" w:rsidRPr="002557BB" w:rsidTr="003449BE">
        <w:trPr>
          <w:trHeight w:val="510"/>
        </w:trPr>
        <w:tc>
          <w:tcPr>
            <w:tcW w:w="2754" w:type="dxa"/>
            <w:vMerge/>
            <w:vAlign w:val="center"/>
          </w:tcPr>
          <w:p w:rsidR="001532EE" w:rsidRPr="002557BB" w:rsidRDefault="001532EE" w:rsidP="00035C33">
            <w:pPr>
              <w:rPr>
                <w:rFonts w:ascii="Times New Roman" w:hAnsi="Times New Roman" w:cs="Times New Roman"/>
                <w:noProof/>
                <w:sz w:val="24"/>
                <w:szCs w:val="24"/>
                <w:lang w:eastAsia="ru-RU"/>
              </w:rPr>
            </w:pPr>
          </w:p>
        </w:tc>
        <w:tc>
          <w:tcPr>
            <w:tcW w:w="6597" w:type="dxa"/>
            <w:vAlign w:val="center"/>
          </w:tcPr>
          <w:p w:rsidR="001532EE" w:rsidRPr="00EB6A68" w:rsidRDefault="001532EE" w:rsidP="00035C33">
            <w:pPr>
              <w:rPr>
                <w:rFonts w:ascii="Times New Roman" w:hAnsi="Times New Roman" w:cs="Times New Roman"/>
                <w:sz w:val="24"/>
                <w:szCs w:val="24"/>
                <w:lang w:val="kk-KZ"/>
              </w:rPr>
            </w:pPr>
            <w:r w:rsidRPr="00EB6A68">
              <w:rPr>
                <w:rFonts w:ascii="Times New Roman" w:hAnsi="Times New Roman" w:cs="Times New Roman"/>
                <w:sz w:val="24"/>
                <w:szCs w:val="24"/>
                <w:lang w:val="kk-KZ"/>
              </w:rPr>
              <w:t>Область научных интересов:</w:t>
            </w:r>
          </w:p>
          <w:p w:rsidR="00EB6A68" w:rsidRPr="00EB6A68" w:rsidRDefault="00EB6A68" w:rsidP="00035C33">
            <w:pPr>
              <w:rPr>
                <w:rFonts w:ascii="Times New Roman" w:hAnsi="Times New Roman" w:cs="Times New Roman"/>
                <w:sz w:val="24"/>
                <w:szCs w:val="24"/>
                <w:lang w:val="kk-KZ"/>
              </w:rPr>
            </w:pPr>
            <w:r w:rsidRPr="00EB6A68">
              <w:rPr>
                <w:rFonts w:ascii="Times New Roman" w:hAnsi="Times New Roman" w:cs="Times New Roman"/>
                <w:sz w:val="24"/>
                <w:szCs w:val="24"/>
              </w:rPr>
              <w:t>Повышение энергетической эффективности и надежности работы высокотемпературных агрегатов</w:t>
            </w:r>
          </w:p>
        </w:tc>
      </w:tr>
      <w:tr w:rsidR="001532EE" w:rsidRPr="002557BB" w:rsidTr="003449BE">
        <w:trPr>
          <w:trHeight w:val="510"/>
        </w:trPr>
        <w:tc>
          <w:tcPr>
            <w:tcW w:w="2754" w:type="dxa"/>
            <w:vMerge/>
            <w:vAlign w:val="center"/>
          </w:tcPr>
          <w:p w:rsidR="001532EE" w:rsidRPr="002557BB" w:rsidRDefault="001532EE" w:rsidP="00035C33">
            <w:pPr>
              <w:rPr>
                <w:rFonts w:ascii="Times New Roman" w:hAnsi="Times New Roman" w:cs="Times New Roman"/>
                <w:noProof/>
                <w:sz w:val="24"/>
                <w:szCs w:val="24"/>
                <w:lang w:eastAsia="ru-RU"/>
              </w:rPr>
            </w:pPr>
          </w:p>
        </w:tc>
        <w:tc>
          <w:tcPr>
            <w:tcW w:w="6597" w:type="dxa"/>
            <w:vAlign w:val="center"/>
          </w:tcPr>
          <w:p w:rsidR="001532EE" w:rsidRPr="00B25F09" w:rsidRDefault="001532EE" w:rsidP="00AA5B6E">
            <w:pPr>
              <w:rPr>
                <w:rFonts w:ascii="Times New Roman" w:hAnsi="Times New Roman" w:cs="Times New Roman"/>
                <w:sz w:val="24"/>
                <w:szCs w:val="24"/>
                <w:highlight w:val="yellow"/>
                <w:lang w:val="kk-KZ"/>
              </w:rPr>
            </w:pPr>
            <w:r w:rsidRPr="00B25F09">
              <w:rPr>
                <w:rFonts w:ascii="Times New Roman" w:hAnsi="Times New Roman" w:cs="Times New Roman"/>
                <w:sz w:val="24"/>
                <w:szCs w:val="24"/>
                <w:lang w:val="en-US"/>
              </w:rPr>
              <w:t>Researcher</w:t>
            </w:r>
            <w:r w:rsidR="00FB7B7A">
              <w:rPr>
                <w:rFonts w:ascii="Times New Roman" w:hAnsi="Times New Roman" w:cs="Times New Roman"/>
                <w:sz w:val="24"/>
                <w:szCs w:val="24"/>
              </w:rPr>
              <w:t xml:space="preserve"> </w:t>
            </w:r>
            <w:r w:rsidRPr="00B25F09">
              <w:rPr>
                <w:rFonts w:ascii="Times New Roman" w:hAnsi="Times New Roman" w:cs="Times New Roman"/>
                <w:sz w:val="24"/>
                <w:szCs w:val="24"/>
                <w:lang w:val="en-US"/>
              </w:rPr>
              <w:t>ID</w:t>
            </w:r>
            <w:r w:rsidR="00FB63FC">
              <w:rPr>
                <w:rFonts w:ascii="Times New Roman" w:hAnsi="Times New Roman" w:cs="Times New Roman"/>
                <w:sz w:val="24"/>
                <w:szCs w:val="24"/>
              </w:rPr>
              <w:t xml:space="preserve"> </w:t>
            </w:r>
            <w:r w:rsidR="00B25F09" w:rsidRPr="00B25F09">
              <w:rPr>
                <w:rFonts w:ascii="Times New Roman" w:hAnsi="Times New Roman" w:cs="Times New Roman"/>
                <w:sz w:val="24"/>
                <w:szCs w:val="24"/>
              </w:rPr>
              <w:t>: AAQ-7723-2020</w:t>
            </w:r>
          </w:p>
        </w:tc>
      </w:tr>
      <w:tr w:rsidR="00AA5B6E" w:rsidRPr="001C7C6E" w:rsidTr="003449BE">
        <w:trPr>
          <w:trHeight w:val="510"/>
        </w:trPr>
        <w:tc>
          <w:tcPr>
            <w:tcW w:w="2754" w:type="dxa"/>
            <w:vMerge/>
            <w:vAlign w:val="center"/>
          </w:tcPr>
          <w:p w:rsidR="00AA5B6E" w:rsidRPr="002557BB" w:rsidRDefault="00AA5B6E" w:rsidP="00035C33">
            <w:pPr>
              <w:rPr>
                <w:rFonts w:ascii="Times New Roman" w:hAnsi="Times New Roman" w:cs="Times New Roman"/>
                <w:noProof/>
                <w:sz w:val="24"/>
                <w:szCs w:val="24"/>
                <w:lang w:eastAsia="ru-RU"/>
              </w:rPr>
            </w:pPr>
          </w:p>
        </w:tc>
        <w:tc>
          <w:tcPr>
            <w:tcW w:w="6597" w:type="dxa"/>
            <w:vAlign w:val="center"/>
          </w:tcPr>
          <w:p w:rsidR="00AA5B6E" w:rsidRPr="001C7C6E" w:rsidRDefault="00AA5B6E" w:rsidP="00035C33">
            <w:pPr>
              <w:rPr>
                <w:rFonts w:ascii="Times New Roman" w:hAnsi="Times New Roman" w:cs="Times New Roman"/>
                <w:sz w:val="24"/>
                <w:szCs w:val="24"/>
                <w:lang w:val="en-US"/>
              </w:rPr>
            </w:pPr>
            <w:r w:rsidRPr="00626066">
              <w:rPr>
                <w:rFonts w:ascii="Times New Roman" w:hAnsi="Times New Roman" w:cs="Times New Roman"/>
                <w:sz w:val="24"/>
                <w:szCs w:val="24"/>
                <w:lang w:val="en-US"/>
              </w:rPr>
              <w:t>Scopus</w:t>
            </w:r>
            <w:r w:rsidR="00FB7B7A" w:rsidRPr="001C7C6E">
              <w:rPr>
                <w:rFonts w:ascii="Times New Roman" w:hAnsi="Times New Roman" w:cs="Times New Roman"/>
                <w:sz w:val="24"/>
                <w:szCs w:val="24"/>
                <w:lang w:val="en-US"/>
              </w:rPr>
              <w:t xml:space="preserve"> </w:t>
            </w:r>
            <w:r w:rsidRPr="00626066">
              <w:rPr>
                <w:rFonts w:ascii="Times New Roman" w:hAnsi="Times New Roman" w:cs="Times New Roman"/>
                <w:sz w:val="24"/>
                <w:szCs w:val="24"/>
                <w:lang w:val="en-US"/>
              </w:rPr>
              <w:t>Author</w:t>
            </w:r>
            <w:r w:rsidR="00FB7B7A" w:rsidRPr="001C7C6E">
              <w:rPr>
                <w:rFonts w:ascii="Times New Roman" w:hAnsi="Times New Roman" w:cs="Times New Roman"/>
                <w:sz w:val="24"/>
                <w:szCs w:val="24"/>
                <w:lang w:val="en-US"/>
              </w:rPr>
              <w:t xml:space="preserve"> </w:t>
            </w:r>
            <w:r w:rsidRPr="00626066">
              <w:rPr>
                <w:rFonts w:ascii="Times New Roman" w:hAnsi="Times New Roman" w:cs="Times New Roman"/>
                <w:sz w:val="24"/>
                <w:szCs w:val="24"/>
                <w:lang w:val="en-US"/>
              </w:rPr>
              <w:t>ID</w:t>
            </w:r>
          </w:p>
          <w:p w:rsidR="00626066" w:rsidRPr="001C7C6E" w:rsidRDefault="00626066" w:rsidP="00035C33">
            <w:pPr>
              <w:rPr>
                <w:rFonts w:ascii="Times New Roman" w:hAnsi="Times New Roman" w:cs="Times New Roman"/>
                <w:sz w:val="24"/>
                <w:szCs w:val="24"/>
                <w:lang w:val="en-US"/>
              </w:rPr>
            </w:pPr>
            <w:r w:rsidRPr="001C7C6E">
              <w:rPr>
                <w:rFonts w:ascii="Times New Roman" w:hAnsi="Times New Roman"/>
                <w:sz w:val="24"/>
                <w:szCs w:val="24"/>
                <w:lang w:val="en-US"/>
              </w:rPr>
              <w:t>[</w:t>
            </w:r>
            <w:r w:rsidR="001C7C6E">
              <w:fldChar w:fldCharType="begin"/>
            </w:r>
            <w:r w:rsidR="001C7C6E" w:rsidRPr="001C7C6E">
              <w:rPr>
                <w:lang w:val="en-US"/>
              </w:rPr>
              <w:instrText xml:space="preserve"> HYPERLINK "https://www.scopus.com/authid/detail.uri?authorId=7202140343" </w:instrText>
            </w:r>
            <w:r w:rsidR="001C7C6E">
              <w:fldChar w:fldCharType="separate"/>
            </w:r>
            <w:r w:rsidRPr="001C7C6E">
              <w:rPr>
                <w:rStyle w:val="a7"/>
                <w:rFonts w:ascii="Times New Roman" w:hAnsi="Times New Roman"/>
                <w:sz w:val="24"/>
                <w:szCs w:val="24"/>
                <w:lang w:val="en-US"/>
              </w:rPr>
              <w:t>https://www.scopus.com/authid/detail.uri?authorId=7202140343</w:t>
            </w:r>
            <w:r w:rsidR="001C7C6E">
              <w:rPr>
                <w:rStyle w:val="a7"/>
                <w:rFonts w:ascii="Times New Roman" w:hAnsi="Times New Roman"/>
                <w:sz w:val="24"/>
                <w:szCs w:val="24"/>
              </w:rPr>
              <w:fldChar w:fldCharType="end"/>
            </w:r>
            <w:r w:rsidRPr="001C7C6E">
              <w:rPr>
                <w:rFonts w:ascii="Times New Roman" w:hAnsi="Times New Roman"/>
                <w:sz w:val="24"/>
                <w:szCs w:val="24"/>
                <w:lang w:val="en-US"/>
              </w:rPr>
              <w:t>]</w:t>
            </w:r>
          </w:p>
        </w:tc>
      </w:tr>
      <w:tr w:rsidR="00AA5B6E" w:rsidRPr="002557BB" w:rsidTr="003449BE">
        <w:trPr>
          <w:trHeight w:val="510"/>
        </w:trPr>
        <w:tc>
          <w:tcPr>
            <w:tcW w:w="2754" w:type="dxa"/>
            <w:vMerge/>
            <w:vAlign w:val="center"/>
          </w:tcPr>
          <w:p w:rsidR="00AA5B6E" w:rsidRPr="001C7C6E" w:rsidRDefault="00AA5B6E" w:rsidP="00035C33">
            <w:pPr>
              <w:rPr>
                <w:rFonts w:ascii="Times New Roman" w:hAnsi="Times New Roman" w:cs="Times New Roman"/>
                <w:noProof/>
                <w:sz w:val="24"/>
                <w:szCs w:val="24"/>
                <w:lang w:val="en-US" w:eastAsia="ru-RU"/>
              </w:rPr>
            </w:pPr>
          </w:p>
        </w:tc>
        <w:tc>
          <w:tcPr>
            <w:tcW w:w="6597" w:type="dxa"/>
            <w:vAlign w:val="center"/>
          </w:tcPr>
          <w:p w:rsidR="00626066" w:rsidRPr="00626066" w:rsidRDefault="00AA5B6E" w:rsidP="00FB63FC">
            <w:pPr>
              <w:rPr>
                <w:rFonts w:ascii="Times New Roman" w:hAnsi="Times New Roman" w:cs="Times New Roman"/>
                <w:sz w:val="24"/>
                <w:szCs w:val="24"/>
              </w:rPr>
            </w:pPr>
            <w:r w:rsidRPr="00626066">
              <w:rPr>
                <w:rFonts w:ascii="Times New Roman" w:hAnsi="Times New Roman" w:cs="Times New Roman"/>
                <w:sz w:val="24"/>
                <w:szCs w:val="24"/>
                <w:lang w:val="en-US"/>
              </w:rPr>
              <w:t>ORCID</w:t>
            </w:r>
            <w:r w:rsidR="00FB63FC">
              <w:rPr>
                <w:rFonts w:ascii="Times New Roman" w:hAnsi="Times New Roman" w:cs="Times New Roman"/>
                <w:sz w:val="24"/>
                <w:szCs w:val="24"/>
              </w:rPr>
              <w:t xml:space="preserve">: </w:t>
            </w:r>
            <w:r w:rsidR="00626066" w:rsidRPr="00626066">
              <w:rPr>
                <w:rFonts w:ascii="Times New Roman" w:hAnsi="Times New Roman"/>
                <w:sz w:val="24"/>
                <w:szCs w:val="24"/>
              </w:rPr>
              <w:t>0000-0002-6977-0957</w:t>
            </w:r>
          </w:p>
        </w:tc>
      </w:tr>
      <w:tr w:rsidR="001532EE" w:rsidRPr="002557BB" w:rsidTr="003449BE">
        <w:trPr>
          <w:trHeight w:val="510"/>
        </w:trPr>
        <w:tc>
          <w:tcPr>
            <w:tcW w:w="2754" w:type="dxa"/>
            <w:vMerge/>
            <w:vAlign w:val="center"/>
          </w:tcPr>
          <w:p w:rsidR="001532EE" w:rsidRPr="002557BB" w:rsidRDefault="001532EE" w:rsidP="00035C33">
            <w:pPr>
              <w:rPr>
                <w:rFonts w:ascii="Times New Roman" w:hAnsi="Times New Roman" w:cs="Times New Roman"/>
                <w:noProof/>
                <w:sz w:val="24"/>
                <w:szCs w:val="24"/>
                <w:lang w:eastAsia="ru-RU"/>
              </w:rPr>
            </w:pPr>
          </w:p>
        </w:tc>
        <w:tc>
          <w:tcPr>
            <w:tcW w:w="6597" w:type="dxa"/>
            <w:vAlign w:val="center"/>
          </w:tcPr>
          <w:p w:rsidR="001532EE" w:rsidRPr="008F4E5A" w:rsidRDefault="001532EE" w:rsidP="003449BE">
            <w:pPr>
              <w:rPr>
                <w:rFonts w:ascii="Times New Roman" w:hAnsi="Times New Roman" w:cs="Times New Roman"/>
                <w:sz w:val="24"/>
                <w:szCs w:val="24"/>
                <w:lang w:val="en-US"/>
              </w:rPr>
            </w:pPr>
            <w:r w:rsidRPr="008F4E5A">
              <w:rPr>
                <w:rFonts w:ascii="Times New Roman" w:hAnsi="Times New Roman" w:cs="Times New Roman"/>
                <w:sz w:val="24"/>
                <w:szCs w:val="24"/>
                <w:lang w:val="kk-KZ"/>
              </w:rPr>
              <w:t xml:space="preserve">Список </w:t>
            </w:r>
            <w:r w:rsidR="00AA5B6E" w:rsidRPr="008F4E5A">
              <w:rPr>
                <w:rFonts w:ascii="Times New Roman" w:hAnsi="Times New Roman" w:cs="Times New Roman"/>
                <w:sz w:val="24"/>
                <w:szCs w:val="24"/>
                <w:lang w:val="kk-KZ"/>
              </w:rPr>
              <w:t xml:space="preserve">публикаций </w:t>
            </w:r>
            <w:r w:rsidRPr="008F4E5A">
              <w:rPr>
                <w:rFonts w:ascii="Times New Roman" w:hAnsi="Times New Roman" w:cs="Times New Roman"/>
                <w:sz w:val="24"/>
                <w:szCs w:val="24"/>
                <w:lang w:val="kk-KZ"/>
              </w:rPr>
              <w:t>и патентов</w:t>
            </w:r>
            <w:r w:rsidR="00FB7B7A">
              <w:rPr>
                <w:rFonts w:ascii="Times New Roman" w:hAnsi="Times New Roman" w:cs="Times New Roman"/>
                <w:sz w:val="24"/>
                <w:szCs w:val="24"/>
                <w:lang w:val="kk-KZ"/>
              </w:rPr>
              <w:t>:</w:t>
            </w:r>
          </w:p>
          <w:p w:rsidR="003449BE" w:rsidRPr="008F4E5A" w:rsidRDefault="003449BE" w:rsidP="003449BE">
            <w:pPr>
              <w:pStyle w:val="a4"/>
              <w:spacing w:after="0" w:line="240" w:lineRule="auto"/>
              <w:ind w:left="0"/>
              <w:jc w:val="both"/>
              <w:rPr>
                <w:rFonts w:ascii="Times New Roman" w:hAnsi="Times New Roman"/>
                <w:sz w:val="24"/>
                <w:szCs w:val="24"/>
                <w:lang w:val="en-US"/>
              </w:rPr>
            </w:pPr>
            <w:r w:rsidRPr="008F4E5A">
              <w:rPr>
                <w:rFonts w:ascii="Times New Roman" w:hAnsi="Times New Roman"/>
                <w:sz w:val="24"/>
                <w:szCs w:val="24"/>
                <w:lang w:val="en-US"/>
              </w:rPr>
              <w:t xml:space="preserve">- </w:t>
            </w:r>
            <w:proofErr w:type="spellStart"/>
            <w:r w:rsidRPr="008F4E5A">
              <w:rPr>
                <w:rFonts w:ascii="Times New Roman" w:hAnsi="Times New Roman"/>
                <w:bCs/>
                <w:sz w:val="24"/>
                <w:szCs w:val="24"/>
                <w:lang w:val="en-US"/>
              </w:rPr>
              <w:t>Nikiforov</w:t>
            </w:r>
            <w:proofErr w:type="spellEnd"/>
            <w:r w:rsidRPr="008F4E5A">
              <w:rPr>
                <w:rFonts w:ascii="Times New Roman" w:hAnsi="Times New Roman"/>
                <w:bCs/>
                <w:sz w:val="24"/>
                <w:szCs w:val="24"/>
                <w:lang w:val="en-US"/>
              </w:rPr>
              <w:t xml:space="preserve"> A. S., </w:t>
            </w:r>
            <w:proofErr w:type="spellStart"/>
            <w:r w:rsidRPr="008F4E5A">
              <w:rPr>
                <w:rFonts w:ascii="Times New Roman" w:hAnsi="Times New Roman"/>
                <w:bCs/>
                <w:sz w:val="24"/>
                <w:szCs w:val="24"/>
                <w:lang w:val="en-US"/>
              </w:rPr>
              <w:t>Prikhodko</w:t>
            </w:r>
            <w:proofErr w:type="spellEnd"/>
            <w:r w:rsidRPr="008F4E5A">
              <w:rPr>
                <w:rFonts w:ascii="Times New Roman" w:hAnsi="Times New Roman"/>
                <w:bCs/>
                <w:sz w:val="24"/>
                <w:szCs w:val="24"/>
                <w:lang w:val="en-US"/>
              </w:rPr>
              <w:t xml:space="preserve"> E. V., </w:t>
            </w:r>
            <w:proofErr w:type="spellStart"/>
            <w:r w:rsidRPr="008F4E5A">
              <w:rPr>
                <w:rFonts w:ascii="Times New Roman" w:hAnsi="Times New Roman"/>
                <w:bCs/>
                <w:sz w:val="24"/>
                <w:szCs w:val="24"/>
                <w:lang w:val="en-US"/>
              </w:rPr>
              <w:t>Kinzhibekova</w:t>
            </w:r>
            <w:proofErr w:type="spellEnd"/>
            <w:r w:rsidRPr="008F4E5A">
              <w:rPr>
                <w:rFonts w:ascii="Times New Roman" w:hAnsi="Times New Roman"/>
                <w:bCs/>
                <w:sz w:val="24"/>
                <w:szCs w:val="24"/>
                <w:lang w:val="en-US"/>
              </w:rPr>
              <w:t xml:space="preserve"> A. K., </w:t>
            </w:r>
            <w:proofErr w:type="spellStart"/>
            <w:r w:rsidRPr="008F4E5A">
              <w:rPr>
                <w:rFonts w:ascii="Times New Roman" w:hAnsi="Times New Roman"/>
                <w:bCs/>
                <w:sz w:val="24"/>
                <w:szCs w:val="24"/>
                <w:lang w:val="en-US"/>
              </w:rPr>
              <w:t>Nurkina</w:t>
            </w:r>
            <w:proofErr w:type="spellEnd"/>
            <w:r w:rsidRPr="008F4E5A">
              <w:rPr>
                <w:rFonts w:ascii="Times New Roman" w:hAnsi="Times New Roman"/>
                <w:bCs/>
                <w:sz w:val="24"/>
                <w:szCs w:val="24"/>
                <w:lang w:val="en-US"/>
              </w:rPr>
              <w:t xml:space="preserve"> Sh. M. Study of Strength Characteristics of Fuel Briquettes from Organic Waste. AIP Conference Proceedings 2212, 020044 (2020), Volume 2212, Issue 1. </w:t>
            </w:r>
            <w:r w:rsidRPr="008F4E5A">
              <w:rPr>
                <w:rFonts w:ascii="Times New Roman" w:hAnsi="Times New Roman"/>
                <w:sz w:val="24"/>
                <w:szCs w:val="24"/>
                <w:lang w:val="en-US"/>
              </w:rPr>
              <w:t xml:space="preserve">DOI 10.1063/5.0000951. Scopus: Q3. SJR = </w:t>
            </w:r>
            <w:r w:rsidRPr="008F4E5A">
              <w:rPr>
                <w:rStyle w:val="value"/>
                <w:rFonts w:ascii="Times New Roman" w:hAnsi="Times New Roman"/>
                <w:sz w:val="24"/>
                <w:szCs w:val="24"/>
                <w:lang w:val="en-US"/>
              </w:rPr>
              <w:t>0,182.</w:t>
            </w:r>
          </w:p>
          <w:p w:rsidR="003449BE" w:rsidRPr="008F4E5A" w:rsidRDefault="003449BE" w:rsidP="003449BE">
            <w:pPr>
              <w:pStyle w:val="2"/>
              <w:spacing w:before="0" w:after="0"/>
              <w:jc w:val="both"/>
              <w:outlineLvl w:val="1"/>
              <w:rPr>
                <w:rStyle w:val="authors"/>
                <w:rFonts w:ascii="Times New Roman" w:hAnsi="Times New Roman"/>
                <w:b w:val="0"/>
                <w:i w:val="0"/>
                <w:color w:val="auto"/>
                <w:sz w:val="24"/>
                <w:szCs w:val="24"/>
                <w:lang w:val="en-US"/>
              </w:rPr>
            </w:pPr>
            <w:r w:rsidRPr="008F4E5A">
              <w:rPr>
                <w:rFonts w:ascii="Times New Roman" w:hAnsi="Times New Roman"/>
                <w:b w:val="0"/>
                <w:i w:val="0"/>
                <w:color w:val="auto"/>
                <w:sz w:val="24"/>
                <w:szCs w:val="24"/>
                <w:lang w:val="en-US"/>
              </w:rPr>
              <w:t xml:space="preserve">- </w:t>
            </w:r>
            <w:proofErr w:type="spellStart"/>
            <w:r w:rsidRPr="008F4E5A">
              <w:rPr>
                <w:rFonts w:ascii="Times New Roman" w:hAnsi="Times New Roman"/>
                <w:b w:val="0"/>
                <w:i w:val="0"/>
                <w:color w:val="auto"/>
                <w:sz w:val="24"/>
                <w:szCs w:val="24"/>
                <w:lang w:val="en-US"/>
              </w:rPr>
              <w:t>Nikiforov</w:t>
            </w:r>
            <w:proofErr w:type="spellEnd"/>
            <w:r w:rsidRPr="008F4E5A">
              <w:rPr>
                <w:rFonts w:ascii="Times New Roman" w:hAnsi="Times New Roman"/>
                <w:b w:val="0"/>
                <w:i w:val="0"/>
                <w:color w:val="auto"/>
                <w:sz w:val="24"/>
                <w:szCs w:val="24"/>
                <w:lang w:val="en-US"/>
              </w:rPr>
              <w:t xml:space="preserve"> A. S., </w:t>
            </w:r>
            <w:proofErr w:type="spellStart"/>
            <w:r w:rsidRPr="008F4E5A">
              <w:rPr>
                <w:rFonts w:ascii="Times New Roman" w:hAnsi="Times New Roman"/>
                <w:b w:val="0"/>
                <w:i w:val="0"/>
                <w:color w:val="auto"/>
                <w:sz w:val="24"/>
                <w:szCs w:val="24"/>
                <w:lang w:val="en-US"/>
              </w:rPr>
              <w:t>Prikhod’ko</w:t>
            </w:r>
            <w:proofErr w:type="spellEnd"/>
            <w:r w:rsidRPr="008F4E5A">
              <w:rPr>
                <w:rFonts w:ascii="Times New Roman" w:hAnsi="Times New Roman"/>
                <w:b w:val="0"/>
                <w:i w:val="0"/>
                <w:color w:val="auto"/>
                <w:sz w:val="24"/>
                <w:szCs w:val="24"/>
                <w:lang w:val="en-US"/>
              </w:rPr>
              <w:t xml:space="preserve"> E. V. Thermal Stresses Generated in the Lining of a Steel Ladle.  Refractories and Industrial Ceramics. </w:t>
            </w:r>
            <w:r w:rsidRPr="008F4E5A">
              <w:rPr>
                <w:rStyle w:val="articlecitationyear"/>
                <w:rFonts w:ascii="Times New Roman" w:hAnsi="Times New Roman"/>
                <w:b w:val="0"/>
                <w:i w:val="0"/>
                <w:color w:val="auto"/>
                <w:sz w:val="24"/>
                <w:szCs w:val="24"/>
                <w:lang w:val="en-US"/>
              </w:rPr>
              <w:t xml:space="preserve">September 2005, </w:t>
            </w:r>
            <w:r w:rsidRPr="008F4E5A">
              <w:rPr>
                <w:rStyle w:val="articlecitationvolume"/>
                <w:rFonts w:ascii="Times New Roman" w:hAnsi="Times New Roman"/>
                <w:b w:val="0"/>
                <w:i w:val="0"/>
                <w:color w:val="auto"/>
                <w:sz w:val="24"/>
                <w:szCs w:val="24"/>
                <w:lang w:val="en-US"/>
              </w:rPr>
              <w:t xml:space="preserve">Volume 46, Issue 5. </w:t>
            </w:r>
            <w:r w:rsidRPr="008F4E5A">
              <w:rPr>
                <w:rStyle w:val="articlecitationpages"/>
                <w:rFonts w:ascii="Times New Roman" w:hAnsi="Times New Roman"/>
                <w:b w:val="0"/>
                <w:i w:val="0"/>
                <w:color w:val="auto"/>
                <w:sz w:val="24"/>
                <w:szCs w:val="24"/>
                <w:lang w:val="en-US"/>
              </w:rPr>
              <w:t xml:space="preserve">Pp 360-363. </w:t>
            </w:r>
            <w:r w:rsidRPr="008F4E5A">
              <w:rPr>
                <w:rFonts w:ascii="Times New Roman" w:hAnsi="Times New Roman"/>
                <w:b w:val="0"/>
                <w:i w:val="0"/>
                <w:color w:val="auto"/>
                <w:sz w:val="24"/>
                <w:szCs w:val="24"/>
                <w:lang w:val="en-US"/>
              </w:rPr>
              <w:t xml:space="preserve">DOI </w:t>
            </w:r>
            <w:r w:rsidR="001C7C6E">
              <w:fldChar w:fldCharType="begin"/>
            </w:r>
            <w:r w:rsidR="001C7C6E" w:rsidRPr="001C7C6E">
              <w:rPr>
                <w:lang w:val="en-US"/>
              </w:rPr>
              <w:instrText xml:space="preserve"> HYPERLINK "https://www.researchgate.net/deref/http%3A%2F%2Fdx.doi.org%2F10.1007%2Fs11148-006-0012-2" \t "_blank" </w:instrText>
            </w:r>
            <w:r w:rsidR="001C7C6E">
              <w:fldChar w:fldCharType="separate"/>
            </w:r>
            <w:r w:rsidRPr="008F4E5A">
              <w:rPr>
                <w:rStyle w:val="a7"/>
                <w:rFonts w:ascii="Times New Roman" w:hAnsi="Times New Roman"/>
                <w:b w:val="0"/>
                <w:i w:val="0"/>
                <w:color w:val="auto"/>
                <w:sz w:val="24"/>
                <w:szCs w:val="24"/>
                <w:lang w:val="en-US"/>
              </w:rPr>
              <w:t>10.1007/s11148-006-0012-2</w:t>
            </w:r>
            <w:r w:rsidR="001C7C6E">
              <w:rPr>
                <w:rStyle w:val="a7"/>
                <w:rFonts w:ascii="Times New Roman" w:hAnsi="Times New Roman"/>
                <w:b w:val="0"/>
                <w:i w:val="0"/>
                <w:color w:val="auto"/>
                <w:sz w:val="24"/>
                <w:szCs w:val="24"/>
                <w:lang w:val="en-US"/>
              </w:rPr>
              <w:fldChar w:fldCharType="end"/>
            </w:r>
            <w:r w:rsidRPr="008F4E5A">
              <w:rPr>
                <w:rFonts w:ascii="Times New Roman" w:hAnsi="Times New Roman"/>
                <w:b w:val="0"/>
                <w:i w:val="0"/>
                <w:color w:val="auto"/>
                <w:sz w:val="24"/>
                <w:szCs w:val="24"/>
                <w:lang w:val="en-US"/>
              </w:rPr>
              <w:t xml:space="preserve">. Scopus: Q3. SJR = </w:t>
            </w:r>
            <w:r w:rsidRPr="008F4E5A">
              <w:rPr>
                <w:rStyle w:val="value"/>
                <w:rFonts w:ascii="Times New Roman" w:hAnsi="Times New Roman"/>
                <w:b w:val="0"/>
                <w:i w:val="0"/>
                <w:color w:val="auto"/>
                <w:sz w:val="24"/>
                <w:szCs w:val="24"/>
                <w:lang w:val="en-US"/>
              </w:rPr>
              <w:t>0,244.</w:t>
            </w:r>
          </w:p>
          <w:p w:rsidR="003449BE" w:rsidRPr="008F4E5A" w:rsidRDefault="003449BE" w:rsidP="003449BE">
            <w:pPr>
              <w:pStyle w:val="a4"/>
              <w:spacing w:after="0" w:line="240" w:lineRule="auto"/>
              <w:ind w:left="0"/>
              <w:jc w:val="both"/>
              <w:rPr>
                <w:rFonts w:ascii="Times New Roman" w:hAnsi="Times New Roman"/>
                <w:sz w:val="24"/>
                <w:szCs w:val="24"/>
                <w:lang w:val="en-US"/>
              </w:rPr>
            </w:pPr>
            <w:r w:rsidRPr="008F4E5A">
              <w:rPr>
                <w:rStyle w:val="authors"/>
                <w:rFonts w:ascii="Times New Roman" w:hAnsi="Times New Roman"/>
                <w:sz w:val="24"/>
                <w:szCs w:val="24"/>
                <w:lang w:val="en-US"/>
              </w:rPr>
              <w:t xml:space="preserve">- </w:t>
            </w:r>
            <w:proofErr w:type="spellStart"/>
            <w:r w:rsidRPr="008F4E5A">
              <w:rPr>
                <w:rFonts w:ascii="Times New Roman" w:hAnsi="Times New Roman"/>
                <w:sz w:val="24"/>
                <w:szCs w:val="24"/>
                <w:lang w:val="en-US"/>
              </w:rPr>
              <w:t>Nikiforov</w:t>
            </w:r>
            <w:proofErr w:type="spellEnd"/>
            <w:r w:rsidRPr="008F4E5A">
              <w:rPr>
                <w:rFonts w:ascii="Times New Roman" w:hAnsi="Times New Roman"/>
                <w:sz w:val="24"/>
                <w:szCs w:val="24"/>
                <w:lang w:val="en-US"/>
              </w:rPr>
              <w:t xml:space="preserve"> A. S., </w:t>
            </w:r>
            <w:proofErr w:type="spellStart"/>
            <w:r w:rsidRPr="008F4E5A">
              <w:rPr>
                <w:rFonts w:ascii="Times New Roman" w:hAnsi="Times New Roman"/>
                <w:sz w:val="24"/>
                <w:szCs w:val="24"/>
                <w:lang w:val="en-US"/>
              </w:rPr>
              <w:t>Prikhod’ko</w:t>
            </w:r>
            <w:proofErr w:type="spellEnd"/>
            <w:r w:rsidRPr="008F4E5A">
              <w:rPr>
                <w:rFonts w:ascii="Times New Roman" w:hAnsi="Times New Roman"/>
                <w:sz w:val="24"/>
                <w:szCs w:val="24"/>
                <w:lang w:val="en-US"/>
              </w:rPr>
              <w:t xml:space="preserve"> E. V. , </w:t>
            </w:r>
            <w:proofErr w:type="spellStart"/>
            <w:r w:rsidRPr="008F4E5A">
              <w:rPr>
                <w:rFonts w:ascii="Times New Roman" w:hAnsi="Times New Roman"/>
                <w:sz w:val="24"/>
                <w:szCs w:val="24"/>
                <w:lang w:val="en-US"/>
              </w:rPr>
              <w:t>Kinzhibekova</w:t>
            </w:r>
            <w:proofErr w:type="spellEnd"/>
            <w:r w:rsidRPr="008F4E5A">
              <w:rPr>
                <w:rFonts w:ascii="Times New Roman" w:hAnsi="Times New Roman"/>
                <w:sz w:val="24"/>
                <w:szCs w:val="24"/>
                <w:lang w:val="en-US"/>
              </w:rPr>
              <w:t xml:space="preserve"> A. K. , </w:t>
            </w:r>
            <w:proofErr w:type="spellStart"/>
            <w:r w:rsidRPr="008F4E5A">
              <w:rPr>
                <w:rFonts w:ascii="Times New Roman" w:hAnsi="Times New Roman"/>
                <w:sz w:val="24"/>
                <w:szCs w:val="24"/>
                <w:lang w:val="en-US"/>
              </w:rPr>
              <w:t>Karmanov</w:t>
            </w:r>
            <w:proofErr w:type="spellEnd"/>
            <w:r w:rsidRPr="008F4E5A">
              <w:rPr>
                <w:rFonts w:ascii="Times New Roman" w:hAnsi="Times New Roman"/>
                <w:sz w:val="24"/>
                <w:szCs w:val="24"/>
                <w:lang w:val="en-US"/>
              </w:rPr>
              <w:t xml:space="preserve"> A. E.  </w:t>
            </w:r>
            <w:r w:rsidR="001C7C6E">
              <w:fldChar w:fldCharType="begin"/>
            </w:r>
            <w:r w:rsidR="001C7C6E" w:rsidRPr="001C7C6E">
              <w:rPr>
                <w:lang w:val="en-US"/>
              </w:rPr>
              <w:instrText xml:space="preserve"> HYPERLINK "http://link.springer.com/article/10.1007/s10717-014-9636-8" </w:instrText>
            </w:r>
            <w:r w:rsidR="001C7C6E">
              <w:fldChar w:fldCharType="separate"/>
            </w:r>
            <w:r w:rsidRPr="008F4E5A">
              <w:rPr>
                <w:rFonts w:ascii="Times New Roman" w:hAnsi="Times New Roman"/>
                <w:bCs/>
                <w:sz w:val="24"/>
                <w:szCs w:val="24"/>
                <w:lang w:val="en-US"/>
              </w:rPr>
              <w:t xml:space="preserve">Investigation of the Ultimate Strength of </w:t>
            </w:r>
            <w:proofErr w:type="spellStart"/>
            <w:r w:rsidRPr="008F4E5A">
              <w:rPr>
                <w:rFonts w:ascii="Times New Roman" w:hAnsi="Times New Roman"/>
                <w:bCs/>
                <w:sz w:val="24"/>
                <w:szCs w:val="24"/>
                <w:lang w:val="en-US"/>
              </w:rPr>
              <w:t>Periclase</w:t>
            </w:r>
            <w:proofErr w:type="spellEnd"/>
            <w:r w:rsidRPr="008F4E5A">
              <w:rPr>
                <w:rFonts w:ascii="Times New Roman" w:hAnsi="Times New Roman"/>
                <w:bCs/>
                <w:sz w:val="24"/>
                <w:szCs w:val="24"/>
                <w:lang w:val="en-US"/>
              </w:rPr>
              <w:t>-Carbon Refractory Materials and Analysis of Their High Temperature Strength</w:t>
            </w:r>
            <w:r w:rsidR="001C7C6E">
              <w:rPr>
                <w:rFonts w:ascii="Times New Roman" w:hAnsi="Times New Roman"/>
                <w:bCs/>
                <w:sz w:val="24"/>
                <w:szCs w:val="24"/>
                <w:lang w:val="en-US"/>
              </w:rPr>
              <w:fldChar w:fldCharType="end"/>
            </w:r>
            <w:r w:rsidRPr="008F4E5A">
              <w:rPr>
                <w:rFonts w:ascii="Times New Roman" w:hAnsi="Times New Roman"/>
                <w:bCs/>
                <w:sz w:val="24"/>
                <w:szCs w:val="24"/>
                <w:lang w:val="en-US"/>
              </w:rPr>
              <w:t xml:space="preserve">. </w:t>
            </w:r>
            <w:r w:rsidRPr="008F4E5A">
              <w:rPr>
                <w:rFonts w:ascii="Times New Roman" w:hAnsi="Times New Roman"/>
                <w:sz w:val="24"/>
                <w:szCs w:val="24"/>
                <w:lang w:val="en-US"/>
              </w:rPr>
              <w:t xml:space="preserve">Glass and Ceramics, Vol. 71, Nos. 3-4, July 2014. Pp. 137-138. DOI 10.1007/s10717-018-0029-2. Scopus: Q3. SJR = </w:t>
            </w:r>
            <w:r w:rsidRPr="008F4E5A">
              <w:rPr>
                <w:rStyle w:val="value"/>
                <w:rFonts w:ascii="Times New Roman" w:hAnsi="Times New Roman"/>
                <w:sz w:val="24"/>
                <w:szCs w:val="24"/>
                <w:lang w:val="en-US"/>
              </w:rPr>
              <w:t>0,282.</w:t>
            </w:r>
          </w:p>
          <w:p w:rsidR="003449BE" w:rsidRPr="008F4E5A" w:rsidRDefault="003449BE" w:rsidP="003449BE">
            <w:pPr>
              <w:jc w:val="both"/>
              <w:rPr>
                <w:rFonts w:ascii="Times New Roman" w:hAnsi="Times New Roman"/>
                <w:sz w:val="24"/>
                <w:szCs w:val="24"/>
                <w:lang w:val="en-US"/>
              </w:rPr>
            </w:pPr>
            <w:r w:rsidRPr="008F4E5A">
              <w:rPr>
                <w:rFonts w:ascii="Times New Roman" w:hAnsi="Times New Roman"/>
                <w:sz w:val="24"/>
                <w:szCs w:val="24"/>
                <w:lang w:val="en-US"/>
              </w:rPr>
              <w:t xml:space="preserve">- </w:t>
            </w:r>
            <w:proofErr w:type="spellStart"/>
            <w:r w:rsidRPr="008F4E5A">
              <w:rPr>
                <w:rFonts w:ascii="Times New Roman" w:hAnsi="Times New Roman"/>
                <w:sz w:val="24"/>
                <w:szCs w:val="24"/>
                <w:lang w:val="en-US"/>
              </w:rPr>
              <w:t>Nikiforov</w:t>
            </w:r>
            <w:proofErr w:type="spellEnd"/>
            <w:r w:rsidRPr="008F4E5A">
              <w:rPr>
                <w:rFonts w:ascii="Times New Roman" w:hAnsi="Times New Roman"/>
                <w:sz w:val="24"/>
                <w:szCs w:val="24"/>
                <w:lang w:val="en-US"/>
              </w:rPr>
              <w:t xml:space="preserve"> A. S., </w:t>
            </w:r>
            <w:proofErr w:type="spellStart"/>
            <w:r w:rsidRPr="008F4E5A">
              <w:rPr>
                <w:rFonts w:ascii="Times New Roman" w:hAnsi="Times New Roman"/>
                <w:sz w:val="24"/>
                <w:szCs w:val="24"/>
                <w:lang w:val="en-US"/>
              </w:rPr>
              <w:t>Prikhod’ko</w:t>
            </w:r>
            <w:proofErr w:type="spellEnd"/>
            <w:r w:rsidRPr="008F4E5A">
              <w:rPr>
                <w:rFonts w:ascii="Times New Roman" w:hAnsi="Times New Roman"/>
                <w:sz w:val="24"/>
                <w:szCs w:val="24"/>
                <w:lang w:val="en-US"/>
              </w:rPr>
              <w:t xml:space="preserve"> E. V., </w:t>
            </w:r>
            <w:proofErr w:type="spellStart"/>
            <w:r w:rsidRPr="008F4E5A">
              <w:rPr>
                <w:rFonts w:ascii="Times New Roman" w:hAnsi="Times New Roman"/>
                <w:sz w:val="24"/>
                <w:szCs w:val="24"/>
                <w:lang w:val="en-US"/>
              </w:rPr>
              <w:t>Kinzhibekova</w:t>
            </w:r>
            <w:proofErr w:type="spellEnd"/>
            <w:r w:rsidRPr="008F4E5A">
              <w:rPr>
                <w:rFonts w:ascii="Times New Roman" w:hAnsi="Times New Roman"/>
                <w:sz w:val="24"/>
                <w:szCs w:val="24"/>
                <w:lang w:val="en-US"/>
              </w:rPr>
              <w:t xml:space="preserve"> A. K., </w:t>
            </w:r>
            <w:proofErr w:type="spellStart"/>
            <w:r w:rsidRPr="008F4E5A">
              <w:rPr>
                <w:rFonts w:ascii="Times New Roman" w:hAnsi="Times New Roman"/>
                <w:sz w:val="24"/>
                <w:szCs w:val="24"/>
                <w:lang w:val="en-US"/>
              </w:rPr>
              <w:t>Karmanov</w:t>
            </w:r>
            <w:proofErr w:type="spellEnd"/>
            <w:r w:rsidRPr="008F4E5A">
              <w:rPr>
                <w:rFonts w:ascii="Times New Roman" w:hAnsi="Times New Roman"/>
                <w:sz w:val="24"/>
                <w:szCs w:val="24"/>
                <w:lang w:val="en-US"/>
              </w:rPr>
              <w:t xml:space="preserve"> A. E.</w:t>
            </w:r>
            <w:r w:rsidRPr="008F4E5A">
              <w:rPr>
                <w:rFonts w:ascii="Times New Roman" w:hAnsi="Times New Roman"/>
                <w:bCs/>
                <w:sz w:val="24"/>
                <w:szCs w:val="24"/>
                <w:lang w:val="en-US"/>
              </w:rPr>
              <w:t xml:space="preserve"> The procedure for determining the residual life of high-temperature aggregates.</w:t>
            </w:r>
            <w:r w:rsidRPr="008F4E5A">
              <w:rPr>
                <w:rFonts w:ascii="Times New Roman" w:hAnsi="Times New Roman"/>
                <w:sz w:val="24"/>
                <w:szCs w:val="24"/>
                <w:lang w:val="en-US"/>
              </w:rPr>
              <w:t xml:space="preserve"> Journal of Physics: Conference Series, Volume 944, Issue 1, article id. 012083 (2018)</w:t>
            </w:r>
            <w:r w:rsidRPr="008F4E5A">
              <w:rPr>
                <w:rFonts w:ascii="Times New Roman" w:hAnsi="Times New Roman"/>
                <w:sz w:val="24"/>
                <w:szCs w:val="24"/>
                <w:lang w:val="kk-KZ"/>
              </w:rPr>
              <w:t xml:space="preserve">. </w:t>
            </w:r>
            <w:r w:rsidRPr="008F4E5A">
              <w:rPr>
                <w:rFonts w:ascii="Times New Roman" w:hAnsi="Times New Roman"/>
                <w:sz w:val="24"/>
                <w:szCs w:val="24"/>
                <w:lang w:val="en-US"/>
              </w:rPr>
              <w:t xml:space="preserve">DOI 10.1088/1742-6596/944/1/012083. Scopus: Q3. SJR = </w:t>
            </w:r>
            <w:r w:rsidRPr="008F4E5A">
              <w:rPr>
                <w:rStyle w:val="value"/>
                <w:rFonts w:ascii="Times New Roman" w:hAnsi="Times New Roman"/>
                <w:sz w:val="24"/>
                <w:szCs w:val="24"/>
                <w:lang w:val="en-US"/>
              </w:rPr>
              <w:t>0,221</w:t>
            </w:r>
          </w:p>
          <w:p w:rsidR="003449BE" w:rsidRPr="008F4E5A" w:rsidRDefault="003449BE" w:rsidP="003449BE">
            <w:pPr>
              <w:pStyle w:val="a4"/>
              <w:spacing w:after="0" w:line="240" w:lineRule="auto"/>
              <w:ind w:left="0"/>
              <w:jc w:val="both"/>
              <w:rPr>
                <w:rStyle w:val="value"/>
                <w:rFonts w:ascii="Times New Roman" w:hAnsi="Times New Roman"/>
                <w:sz w:val="24"/>
                <w:szCs w:val="24"/>
                <w:lang w:val="en-US"/>
              </w:rPr>
            </w:pPr>
            <w:r w:rsidRPr="008F4E5A">
              <w:rPr>
                <w:rFonts w:ascii="Times New Roman" w:hAnsi="Times New Roman"/>
                <w:sz w:val="24"/>
                <w:szCs w:val="24"/>
                <w:lang w:val="en-US"/>
              </w:rPr>
              <w:t xml:space="preserve">- </w:t>
            </w:r>
            <w:proofErr w:type="spellStart"/>
            <w:r w:rsidRPr="008F4E5A">
              <w:rPr>
                <w:rFonts w:ascii="Times New Roman" w:hAnsi="Times New Roman"/>
                <w:sz w:val="24"/>
                <w:szCs w:val="24"/>
                <w:lang w:val="en-US"/>
              </w:rPr>
              <w:t>Nikiforov</w:t>
            </w:r>
            <w:proofErr w:type="spellEnd"/>
            <w:r w:rsidRPr="008F4E5A">
              <w:rPr>
                <w:rFonts w:ascii="Times New Roman" w:hAnsi="Times New Roman"/>
                <w:sz w:val="24"/>
                <w:szCs w:val="24"/>
                <w:lang w:val="en-US"/>
              </w:rPr>
              <w:t xml:space="preserve"> A. S., </w:t>
            </w:r>
            <w:proofErr w:type="spellStart"/>
            <w:r w:rsidRPr="008F4E5A">
              <w:rPr>
                <w:rFonts w:ascii="Times New Roman" w:hAnsi="Times New Roman"/>
                <w:sz w:val="24"/>
                <w:szCs w:val="24"/>
                <w:lang w:val="en-US"/>
              </w:rPr>
              <w:t>Prikhod’ko</w:t>
            </w:r>
            <w:proofErr w:type="spellEnd"/>
            <w:r w:rsidRPr="008F4E5A">
              <w:rPr>
                <w:rFonts w:ascii="Times New Roman" w:hAnsi="Times New Roman"/>
                <w:sz w:val="24"/>
                <w:szCs w:val="24"/>
                <w:lang w:val="en-US"/>
              </w:rPr>
              <w:t xml:space="preserve"> E. V., </w:t>
            </w:r>
            <w:proofErr w:type="spellStart"/>
            <w:r w:rsidRPr="008F4E5A">
              <w:rPr>
                <w:rFonts w:ascii="Times New Roman" w:hAnsi="Times New Roman"/>
                <w:sz w:val="24"/>
                <w:szCs w:val="24"/>
                <w:lang w:val="en-US"/>
              </w:rPr>
              <w:t>Kinzhibekova</w:t>
            </w:r>
            <w:proofErr w:type="spellEnd"/>
            <w:r w:rsidRPr="008F4E5A">
              <w:rPr>
                <w:rFonts w:ascii="Times New Roman" w:hAnsi="Times New Roman"/>
                <w:sz w:val="24"/>
                <w:szCs w:val="24"/>
                <w:lang w:val="en-US"/>
              </w:rPr>
              <w:t xml:space="preserve"> A. K., </w:t>
            </w:r>
            <w:proofErr w:type="spellStart"/>
            <w:r w:rsidRPr="008F4E5A">
              <w:rPr>
                <w:rFonts w:ascii="Times New Roman" w:hAnsi="Times New Roman"/>
                <w:sz w:val="24"/>
                <w:szCs w:val="24"/>
                <w:lang w:val="en-US"/>
              </w:rPr>
              <w:t>Karmanov</w:t>
            </w:r>
            <w:proofErr w:type="spellEnd"/>
            <w:r w:rsidRPr="008F4E5A">
              <w:rPr>
                <w:rFonts w:ascii="Times New Roman" w:hAnsi="Times New Roman"/>
                <w:sz w:val="24"/>
                <w:szCs w:val="24"/>
                <w:lang w:val="en-US"/>
              </w:rPr>
              <w:t xml:space="preserve"> A. E. Heat-Engineering Characteristics of  Diatomaceous-Earth Materials in a Wide Temperature Range. Glass and Ceramics. </w:t>
            </w:r>
            <w:r w:rsidRPr="008F4E5A">
              <w:rPr>
                <w:rStyle w:val="articlecitationyear"/>
                <w:rFonts w:ascii="Times New Roman" w:hAnsi="Times New Roman"/>
                <w:sz w:val="24"/>
                <w:szCs w:val="24"/>
                <w:lang w:val="en-US"/>
              </w:rPr>
              <w:t xml:space="preserve">May 2018, </w:t>
            </w:r>
            <w:r w:rsidRPr="008F4E5A">
              <w:rPr>
                <w:rStyle w:val="articlecitationvolume"/>
                <w:rFonts w:ascii="Times New Roman" w:hAnsi="Times New Roman"/>
                <w:sz w:val="24"/>
                <w:szCs w:val="24"/>
                <w:lang w:val="en-US"/>
              </w:rPr>
              <w:t>Volume 75, Issue 1-2</w:t>
            </w:r>
            <w:r w:rsidRPr="008F4E5A">
              <w:rPr>
                <w:rStyle w:val="articlecitationpages"/>
                <w:rFonts w:ascii="Times New Roman" w:hAnsi="Times New Roman"/>
                <w:sz w:val="24"/>
                <w:szCs w:val="24"/>
                <w:lang w:val="en-US"/>
              </w:rPr>
              <w:t xml:space="preserve">.Pp 60–62. </w:t>
            </w:r>
            <w:r w:rsidRPr="008F4E5A">
              <w:rPr>
                <w:rFonts w:ascii="Times New Roman" w:hAnsi="Times New Roman"/>
                <w:sz w:val="24"/>
                <w:szCs w:val="24"/>
                <w:lang w:val="en-US"/>
              </w:rPr>
              <w:t xml:space="preserve">DOI </w:t>
            </w:r>
            <w:r w:rsidR="001C7C6E">
              <w:fldChar w:fldCharType="begin"/>
            </w:r>
            <w:r w:rsidR="001C7C6E" w:rsidRPr="001C7C6E">
              <w:rPr>
                <w:lang w:val="en-US"/>
              </w:rPr>
              <w:instrText xml:space="preserve"> HYPERLINK "https://www.researchgate</w:instrText>
            </w:r>
            <w:r w:rsidR="001C7C6E" w:rsidRPr="001C7C6E">
              <w:rPr>
                <w:lang w:val="en-US"/>
              </w:rPr>
              <w:instrText xml:space="preserve">.net/deref/http%3A%2F%2Fdx.doi.org%2F10.1007%2Fs10717-018-0029-2" \t "_blank" </w:instrText>
            </w:r>
            <w:r w:rsidR="001C7C6E">
              <w:fldChar w:fldCharType="separate"/>
            </w:r>
            <w:r w:rsidRPr="008F4E5A">
              <w:rPr>
                <w:rStyle w:val="a7"/>
                <w:rFonts w:ascii="Times New Roman" w:hAnsi="Times New Roman"/>
                <w:sz w:val="24"/>
                <w:szCs w:val="24"/>
                <w:lang w:val="en-US"/>
              </w:rPr>
              <w:t>10.1007/s10717-018-0029-2</w:t>
            </w:r>
            <w:r w:rsidR="001C7C6E">
              <w:rPr>
                <w:rStyle w:val="a7"/>
                <w:rFonts w:ascii="Times New Roman" w:hAnsi="Times New Roman"/>
                <w:sz w:val="24"/>
                <w:szCs w:val="24"/>
                <w:lang w:val="en-US"/>
              </w:rPr>
              <w:fldChar w:fldCharType="end"/>
            </w:r>
            <w:r w:rsidRPr="008F4E5A">
              <w:rPr>
                <w:rFonts w:ascii="Times New Roman" w:hAnsi="Times New Roman"/>
                <w:sz w:val="24"/>
                <w:szCs w:val="24"/>
                <w:lang w:val="en-US"/>
              </w:rPr>
              <w:t xml:space="preserve">. Scopus: Q3. SJR = </w:t>
            </w:r>
            <w:r w:rsidRPr="008F4E5A">
              <w:rPr>
                <w:rStyle w:val="value"/>
                <w:rFonts w:ascii="Times New Roman" w:hAnsi="Times New Roman"/>
                <w:sz w:val="24"/>
                <w:szCs w:val="24"/>
                <w:lang w:val="en-US"/>
              </w:rPr>
              <w:t>0,282.</w:t>
            </w:r>
          </w:p>
          <w:p w:rsidR="003449BE" w:rsidRPr="008F4E5A" w:rsidRDefault="003449BE" w:rsidP="003449BE">
            <w:pPr>
              <w:pStyle w:val="a4"/>
              <w:spacing w:after="0" w:line="240" w:lineRule="auto"/>
              <w:ind w:left="0"/>
              <w:jc w:val="both"/>
              <w:rPr>
                <w:rFonts w:ascii="Times New Roman" w:hAnsi="Times New Roman"/>
                <w:sz w:val="24"/>
                <w:szCs w:val="24"/>
                <w:lang w:val="en-US"/>
              </w:rPr>
            </w:pPr>
            <w:r w:rsidRPr="008F4E5A">
              <w:rPr>
                <w:rFonts w:ascii="Times New Roman" w:hAnsi="Times New Roman"/>
                <w:sz w:val="24"/>
                <w:szCs w:val="24"/>
                <w:lang w:val="en-US"/>
              </w:rPr>
              <w:t xml:space="preserve">- </w:t>
            </w:r>
            <w:proofErr w:type="spellStart"/>
            <w:r w:rsidRPr="008F4E5A">
              <w:rPr>
                <w:rFonts w:ascii="Times New Roman" w:hAnsi="Times New Roman"/>
                <w:sz w:val="24"/>
                <w:szCs w:val="24"/>
                <w:lang w:val="en-US"/>
              </w:rPr>
              <w:t>Nikiforov</w:t>
            </w:r>
            <w:proofErr w:type="spellEnd"/>
            <w:r w:rsidRPr="008F4E5A">
              <w:rPr>
                <w:rFonts w:ascii="Times New Roman" w:hAnsi="Times New Roman"/>
                <w:sz w:val="24"/>
                <w:szCs w:val="24"/>
                <w:lang w:val="en-US"/>
              </w:rPr>
              <w:t xml:space="preserve">, A.S. Investigation of the Dependence of Refractory Thermal Conductivity on Impregnation with a Corrosive Medium / A.S. </w:t>
            </w:r>
            <w:proofErr w:type="spellStart"/>
            <w:r w:rsidRPr="008F4E5A">
              <w:rPr>
                <w:rFonts w:ascii="Times New Roman" w:hAnsi="Times New Roman"/>
                <w:sz w:val="24"/>
                <w:szCs w:val="24"/>
                <w:lang w:val="en-US"/>
              </w:rPr>
              <w:t>Nikiforov</w:t>
            </w:r>
            <w:proofErr w:type="spellEnd"/>
            <w:r w:rsidRPr="008F4E5A">
              <w:rPr>
                <w:rFonts w:ascii="Times New Roman" w:hAnsi="Times New Roman"/>
                <w:sz w:val="24"/>
                <w:szCs w:val="24"/>
                <w:lang w:val="en-US"/>
              </w:rPr>
              <w:t>, E.V.</w:t>
            </w:r>
            <w:r w:rsidRPr="008F4E5A">
              <w:rPr>
                <w:rFonts w:ascii="Times New Roman" w:hAnsi="Times New Roman"/>
                <w:sz w:val="24"/>
                <w:szCs w:val="24"/>
              </w:rPr>
              <w:t>и</w:t>
            </w:r>
            <w:proofErr w:type="spellStart"/>
            <w:r w:rsidRPr="008F4E5A">
              <w:rPr>
                <w:rFonts w:ascii="Times New Roman" w:hAnsi="Times New Roman"/>
                <w:sz w:val="24"/>
                <w:szCs w:val="24"/>
                <w:lang w:val="en-US"/>
              </w:rPr>
              <w:t>Prikhod’ko</w:t>
            </w:r>
            <w:proofErr w:type="spellEnd"/>
            <w:r w:rsidRPr="008F4E5A">
              <w:rPr>
                <w:rFonts w:ascii="Times New Roman" w:hAnsi="Times New Roman"/>
                <w:sz w:val="24"/>
                <w:szCs w:val="24"/>
                <w:lang w:val="en-US"/>
              </w:rPr>
              <w:t xml:space="preserve">, A.K. </w:t>
            </w:r>
            <w:proofErr w:type="spellStart"/>
            <w:r w:rsidRPr="008F4E5A">
              <w:rPr>
                <w:rFonts w:ascii="Times New Roman" w:hAnsi="Times New Roman"/>
                <w:sz w:val="24"/>
                <w:szCs w:val="24"/>
                <w:lang w:val="en-US"/>
              </w:rPr>
              <w:t>Kinzhibekova</w:t>
            </w:r>
            <w:proofErr w:type="spellEnd"/>
            <w:r w:rsidRPr="008F4E5A">
              <w:rPr>
                <w:rFonts w:ascii="Times New Roman" w:hAnsi="Times New Roman"/>
                <w:sz w:val="24"/>
                <w:szCs w:val="24"/>
                <w:lang w:val="en-US"/>
              </w:rPr>
              <w:t xml:space="preserve">, A.E. </w:t>
            </w:r>
            <w:proofErr w:type="spellStart"/>
            <w:r w:rsidRPr="008F4E5A">
              <w:rPr>
                <w:rFonts w:ascii="Times New Roman" w:hAnsi="Times New Roman"/>
                <w:sz w:val="24"/>
                <w:szCs w:val="24"/>
                <w:lang w:val="en-US"/>
              </w:rPr>
              <w:t>Karmanov</w:t>
            </w:r>
            <w:proofErr w:type="spellEnd"/>
            <w:r w:rsidRPr="008F4E5A">
              <w:rPr>
                <w:rFonts w:ascii="Times New Roman" w:hAnsi="Times New Roman"/>
                <w:sz w:val="24"/>
                <w:szCs w:val="24"/>
                <w:lang w:val="en-US"/>
              </w:rPr>
              <w:t xml:space="preserve"> // Refractories and Industrial Ceramics. – 2020. – Vol. 60, № 5. – </w:t>
            </w:r>
            <w:r w:rsidRPr="008F4E5A">
              <w:rPr>
                <w:rStyle w:val="articlecitationpages"/>
                <w:rFonts w:ascii="Times New Roman" w:hAnsi="Times New Roman"/>
                <w:sz w:val="24"/>
                <w:szCs w:val="24"/>
                <w:lang w:val="en-US"/>
              </w:rPr>
              <w:t xml:space="preserve">P. </w:t>
            </w:r>
            <w:r w:rsidRPr="008F4E5A">
              <w:rPr>
                <w:rFonts w:ascii="Times New Roman" w:hAnsi="Times New Roman"/>
                <w:sz w:val="24"/>
                <w:szCs w:val="24"/>
                <w:lang w:val="en-US"/>
              </w:rPr>
              <w:t xml:space="preserve">463- 467. DOI 10.1007/s11148-020-00386-3. Scopus: Q3. SJR = </w:t>
            </w:r>
            <w:r w:rsidRPr="008F4E5A">
              <w:rPr>
                <w:rStyle w:val="value"/>
                <w:rFonts w:ascii="Times New Roman" w:hAnsi="Times New Roman"/>
                <w:sz w:val="24"/>
                <w:szCs w:val="24"/>
                <w:lang w:val="en-US"/>
              </w:rPr>
              <w:t>0,244.</w:t>
            </w:r>
          </w:p>
          <w:p w:rsidR="003449BE" w:rsidRDefault="003449BE" w:rsidP="003449BE">
            <w:pPr>
              <w:pStyle w:val="a5"/>
              <w:spacing w:before="0" w:beforeAutospacing="0" w:after="0" w:afterAutospacing="0"/>
              <w:jc w:val="both"/>
              <w:rPr>
                <w:color w:val="000000"/>
              </w:rPr>
            </w:pPr>
            <w:bookmarkStart w:id="1" w:name="_Hlk82460123"/>
            <w:r w:rsidRPr="008F4E5A">
              <w:rPr>
                <w:color w:val="000000"/>
                <w:lang w:val="en-US"/>
              </w:rPr>
              <w:t xml:space="preserve">- </w:t>
            </w:r>
            <w:proofErr w:type="spellStart"/>
            <w:r w:rsidRPr="008F4E5A">
              <w:rPr>
                <w:bCs/>
                <w:color w:val="000000"/>
                <w:lang w:val="en-US"/>
              </w:rPr>
              <w:t>Nikiforov</w:t>
            </w:r>
            <w:proofErr w:type="spellEnd"/>
            <w:r w:rsidRPr="008F4E5A">
              <w:rPr>
                <w:color w:val="000000"/>
                <w:lang w:val="en-US"/>
              </w:rPr>
              <w:t xml:space="preserve">, A. </w:t>
            </w:r>
            <w:proofErr w:type="spellStart"/>
            <w:r w:rsidRPr="008F4E5A">
              <w:rPr>
                <w:color w:val="000000"/>
                <w:lang w:val="en-US"/>
              </w:rPr>
              <w:t>Prikhod'ko</w:t>
            </w:r>
            <w:proofErr w:type="spellEnd"/>
            <w:r w:rsidRPr="008F4E5A">
              <w:rPr>
                <w:color w:val="000000"/>
                <w:lang w:val="en-US"/>
              </w:rPr>
              <w:t xml:space="preserve">, E. </w:t>
            </w:r>
            <w:proofErr w:type="spellStart"/>
            <w:r w:rsidRPr="008F4E5A">
              <w:rPr>
                <w:color w:val="000000"/>
                <w:lang w:val="en-US"/>
              </w:rPr>
              <w:t>Kinzhibekova</w:t>
            </w:r>
            <w:proofErr w:type="spellEnd"/>
            <w:r w:rsidRPr="008F4E5A">
              <w:rPr>
                <w:color w:val="000000"/>
                <w:lang w:val="en-US"/>
              </w:rPr>
              <w:t xml:space="preserve"> A., </w:t>
            </w:r>
            <w:proofErr w:type="spellStart"/>
            <w:r w:rsidRPr="008F4E5A">
              <w:rPr>
                <w:color w:val="000000"/>
                <w:lang w:val="en-US"/>
              </w:rPr>
              <w:t>Karmanov</w:t>
            </w:r>
            <w:proofErr w:type="spellEnd"/>
            <w:r w:rsidRPr="008F4E5A">
              <w:rPr>
                <w:color w:val="000000"/>
                <w:lang w:val="en-US"/>
              </w:rPr>
              <w:t xml:space="preserve">, A. Refractory Material Moisture Metering When Heating High-Temperature Units // Refractories and Industrial Ceramics. – 2020. – Vol. 61, № 2. – P. 224- 227. </w:t>
            </w:r>
            <w:r w:rsidRPr="008F4E5A">
              <w:rPr>
                <w:color w:val="000000"/>
              </w:rPr>
              <w:t xml:space="preserve">DOI 10.1007/s11148-020-00461-9. </w:t>
            </w:r>
            <w:proofErr w:type="spellStart"/>
            <w:r w:rsidRPr="008F4E5A">
              <w:rPr>
                <w:color w:val="000000"/>
              </w:rPr>
              <w:t>Scopus</w:t>
            </w:r>
            <w:proofErr w:type="spellEnd"/>
            <w:r w:rsidRPr="008F4E5A">
              <w:rPr>
                <w:color w:val="000000"/>
              </w:rPr>
              <w:t>: Q3. SJR = 0,244.</w:t>
            </w:r>
            <w:bookmarkEnd w:id="1"/>
          </w:p>
          <w:p w:rsidR="00FB63FC" w:rsidRDefault="00FB63FC" w:rsidP="003449BE">
            <w:pPr>
              <w:pStyle w:val="a5"/>
              <w:spacing w:before="0" w:beforeAutospacing="0" w:after="0" w:afterAutospacing="0"/>
              <w:jc w:val="both"/>
              <w:rPr>
                <w:color w:val="000000"/>
              </w:rPr>
            </w:pPr>
          </w:p>
          <w:p w:rsidR="00FB63FC" w:rsidRPr="008F4E5A" w:rsidRDefault="00FB63FC" w:rsidP="003449BE">
            <w:pPr>
              <w:pStyle w:val="a5"/>
              <w:spacing w:before="0" w:beforeAutospacing="0" w:after="0" w:afterAutospacing="0"/>
              <w:jc w:val="both"/>
              <w:rPr>
                <w:lang w:val="en-US"/>
              </w:rPr>
            </w:pPr>
          </w:p>
        </w:tc>
      </w:tr>
      <w:tr w:rsidR="00F07B43" w:rsidRPr="002557BB" w:rsidTr="003449BE">
        <w:trPr>
          <w:trHeight w:val="510"/>
        </w:trPr>
        <w:tc>
          <w:tcPr>
            <w:tcW w:w="2754" w:type="dxa"/>
            <w:vMerge w:val="restart"/>
            <w:vAlign w:val="center"/>
          </w:tcPr>
          <w:p w:rsidR="00F07B43" w:rsidRPr="00536FB0" w:rsidRDefault="008F4E5A" w:rsidP="008371AB">
            <w:pPr>
              <w:jc w:val="center"/>
              <w:rPr>
                <w:rFonts w:ascii="Times New Roman" w:hAnsi="Times New Roman" w:cs="Times New Roman"/>
                <w:sz w:val="24"/>
                <w:szCs w:val="24"/>
                <w:lang w:val="kk-KZ"/>
              </w:rPr>
            </w:pPr>
            <w:r w:rsidRPr="00536FB0">
              <w:object w:dxaOrig="2130" w:dyaOrig="2760">
                <v:shape id="_x0000_i1026" type="#_x0000_t75" style="width:106.5pt;height:138pt" o:ole="">
                  <v:imagedata r:id="rId7" o:title=""/>
                </v:shape>
                <o:OLEObject Type="Embed" ProgID="PBrush" ShapeID="_x0000_i1026" DrawAspect="Content" ObjectID="_1700301483" r:id="rId8"/>
              </w:object>
            </w:r>
          </w:p>
        </w:tc>
        <w:tc>
          <w:tcPr>
            <w:tcW w:w="6597" w:type="dxa"/>
            <w:vAlign w:val="center"/>
          </w:tcPr>
          <w:p w:rsidR="00F07B43" w:rsidRPr="00FB63FC" w:rsidRDefault="002557BB" w:rsidP="008371AB">
            <w:pPr>
              <w:rPr>
                <w:rFonts w:ascii="Times New Roman" w:hAnsi="Times New Roman" w:cs="Times New Roman"/>
                <w:b/>
                <w:sz w:val="24"/>
                <w:szCs w:val="24"/>
                <w:lang w:val="kk-KZ"/>
              </w:rPr>
            </w:pPr>
            <w:r w:rsidRPr="00FB63FC">
              <w:rPr>
                <w:rFonts w:ascii="Times New Roman" w:hAnsi="Times New Roman" w:cs="Times New Roman"/>
                <w:b/>
                <w:sz w:val="24"/>
                <w:szCs w:val="24"/>
                <w:lang w:val="kk-KZ"/>
              </w:rPr>
              <w:t>Кинжибекова Акмарал Кабиденовна</w:t>
            </w:r>
          </w:p>
        </w:tc>
      </w:tr>
      <w:tr w:rsidR="00F07B43" w:rsidRPr="002557BB" w:rsidTr="003449BE">
        <w:trPr>
          <w:trHeight w:val="510"/>
        </w:trPr>
        <w:tc>
          <w:tcPr>
            <w:tcW w:w="2754" w:type="dxa"/>
            <w:vMerge/>
            <w:vAlign w:val="center"/>
          </w:tcPr>
          <w:p w:rsidR="00F07B43" w:rsidRPr="00536FB0" w:rsidRDefault="00F07B43" w:rsidP="008371AB">
            <w:pPr>
              <w:rPr>
                <w:rFonts w:ascii="Times New Roman" w:hAnsi="Times New Roman" w:cs="Times New Roman"/>
                <w:noProof/>
                <w:sz w:val="24"/>
                <w:szCs w:val="24"/>
                <w:lang w:eastAsia="ru-RU"/>
              </w:rPr>
            </w:pPr>
          </w:p>
        </w:tc>
        <w:tc>
          <w:tcPr>
            <w:tcW w:w="6597" w:type="dxa"/>
            <w:vAlign w:val="center"/>
          </w:tcPr>
          <w:p w:rsidR="00F07B43" w:rsidRPr="00536FB0" w:rsidRDefault="002557BB" w:rsidP="002557BB">
            <w:pPr>
              <w:rPr>
                <w:rFonts w:ascii="Times New Roman" w:hAnsi="Times New Roman" w:cs="Times New Roman"/>
                <w:sz w:val="24"/>
                <w:szCs w:val="24"/>
                <w:lang w:val="kk-KZ"/>
              </w:rPr>
            </w:pPr>
            <w:r w:rsidRPr="00536FB0">
              <w:rPr>
                <w:rFonts w:ascii="Times New Roman" w:hAnsi="Times New Roman" w:cs="Times New Roman"/>
                <w:sz w:val="24"/>
                <w:szCs w:val="24"/>
                <w:lang w:val="kk-KZ"/>
              </w:rPr>
              <w:t>С</w:t>
            </w:r>
            <w:r w:rsidR="00F07B43" w:rsidRPr="00536FB0">
              <w:rPr>
                <w:rFonts w:ascii="Times New Roman" w:hAnsi="Times New Roman" w:cs="Times New Roman"/>
                <w:sz w:val="24"/>
                <w:szCs w:val="24"/>
                <w:lang w:val="kk-KZ"/>
              </w:rPr>
              <w:t xml:space="preserve">тарший научный сотрудник </w:t>
            </w:r>
          </w:p>
        </w:tc>
      </w:tr>
      <w:tr w:rsidR="00F07B43" w:rsidRPr="002557BB" w:rsidTr="003449BE">
        <w:trPr>
          <w:trHeight w:val="510"/>
        </w:trPr>
        <w:tc>
          <w:tcPr>
            <w:tcW w:w="2754" w:type="dxa"/>
            <w:vMerge/>
            <w:vAlign w:val="center"/>
          </w:tcPr>
          <w:p w:rsidR="00F07B43" w:rsidRPr="00536FB0" w:rsidRDefault="00F07B43" w:rsidP="008371AB">
            <w:pPr>
              <w:rPr>
                <w:rFonts w:ascii="Times New Roman" w:hAnsi="Times New Roman" w:cs="Times New Roman"/>
                <w:noProof/>
                <w:sz w:val="24"/>
                <w:szCs w:val="24"/>
                <w:lang w:eastAsia="ru-RU"/>
              </w:rPr>
            </w:pPr>
          </w:p>
        </w:tc>
        <w:tc>
          <w:tcPr>
            <w:tcW w:w="6597" w:type="dxa"/>
            <w:vAlign w:val="center"/>
          </w:tcPr>
          <w:p w:rsidR="00F07B43" w:rsidRPr="00536FB0" w:rsidRDefault="00F07B43" w:rsidP="002557BB">
            <w:pPr>
              <w:rPr>
                <w:rFonts w:ascii="Times New Roman" w:hAnsi="Times New Roman" w:cs="Times New Roman"/>
                <w:sz w:val="24"/>
                <w:szCs w:val="24"/>
                <w:lang w:val="kk-KZ"/>
              </w:rPr>
            </w:pPr>
            <w:r w:rsidRPr="00536FB0">
              <w:rPr>
                <w:rFonts w:ascii="Times New Roman" w:hAnsi="Times New Roman" w:cs="Times New Roman"/>
                <w:sz w:val="24"/>
                <w:szCs w:val="24"/>
                <w:lang w:val="kk-KZ"/>
              </w:rPr>
              <w:t xml:space="preserve">Дата рождения: </w:t>
            </w:r>
            <w:r w:rsidR="002557BB" w:rsidRPr="00536FB0">
              <w:rPr>
                <w:rFonts w:ascii="Times New Roman" w:hAnsi="Times New Roman" w:cs="Times New Roman"/>
                <w:sz w:val="24"/>
                <w:szCs w:val="24"/>
                <w:lang w:val="kk-KZ"/>
              </w:rPr>
              <w:t>06</w:t>
            </w:r>
            <w:r w:rsidRPr="00536FB0">
              <w:rPr>
                <w:rFonts w:ascii="Times New Roman" w:hAnsi="Times New Roman" w:cs="Times New Roman"/>
                <w:sz w:val="24"/>
                <w:szCs w:val="24"/>
                <w:lang w:val="kk-KZ"/>
              </w:rPr>
              <w:t>.</w:t>
            </w:r>
            <w:r w:rsidR="002557BB" w:rsidRPr="00536FB0">
              <w:rPr>
                <w:rFonts w:ascii="Times New Roman" w:hAnsi="Times New Roman" w:cs="Times New Roman"/>
                <w:sz w:val="24"/>
                <w:szCs w:val="24"/>
                <w:lang w:val="kk-KZ"/>
              </w:rPr>
              <w:t>08</w:t>
            </w:r>
            <w:r w:rsidRPr="00536FB0">
              <w:rPr>
                <w:rFonts w:ascii="Times New Roman" w:hAnsi="Times New Roman" w:cs="Times New Roman"/>
                <w:sz w:val="24"/>
                <w:szCs w:val="24"/>
                <w:lang w:val="kk-KZ"/>
              </w:rPr>
              <w:t>.19</w:t>
            </w:r>
            <w:r w:rsidR="002557BB" w:rsidRPr="00536FB0">
              <w:rPr>
                <w:rFonts w:ascii="Times New Roman" w:hAnsi="Times New Roman" w:cs="Times New Roman"/>
                <w:sz w:val="24"/>
                <w:szCs w:val="24"/>
                <w:lang w:val="kk-KZ"/>
              </w:rPr>
              <w:t>7</w:t>
            </w:r>
            <w:r w:rsidRPr="00536FB0">
              <w:rPr>
                <w:rFonts w:ascii="Times New Roman" w:hAnsi="Times New Roman" w:cs="Times New Roman"/>
                <w:sz w:val="24"/>
                <w:szCs w:val="24"/>
                <w:lang w:val="kk-KZ"/>
              </w:rPr>
              <w:t>0</w:t>
            </w:r>
          </w:p>
        </w:tc>
      </w:tr>
      <w:tr w:rsidR="00F07B43" w:rsidRPr="002557BB" w:rsidTr="003449BE">
        <w:trPr>
          <w:trHeight w:val="510"/>
        </w:trPr>
        <w:tc>
          <w:tcPr>
            <w:tcW w:w="2754" w:type="dxa"/>
            <w:vMerge/>
            <w:vAlign w:val="center"/>
          </w:tcPr>
          <w:p w:rsidR="00F07B43" w:rsidRPr="00536FB0" w:rsidRDefault="00F07B43" w:rsidP="008371AB">
            <w:pPr>
              <w:rPr>
                <w:rFonts w:ascii="Times New Roman" w:hAnsi="Times New Roman" w:cs="Times New Roman"/>
                <w:noProof/>
                <w:sz w:val="24"/>
                <w:szCs w:val="24"/>
                <w:lang w:eastAsia="ru-RU"/>
              </w:rPr>
            </w:pPr>
          </w:p>
        </w:tc>
        <w:tc>
          <w:tcPr>
            <w:tcW w:w="6597" w:type="dxa"/>
            <w:vAlign w:val="center"/>
          </w:tcPr>
          <w:p w:rsidR="00F07B43" w:rsidRPr="00536FB0" w:rsidRDefault="00F07B43" w:rsidP="008371AB">
            <w:pPr>
              <w:rPr>
                <w:rFonts w:ascii="Times New Roman" w:hAnsi="Times New Roman" w:cs="Times New Roman"/>
                <w:sz w:val="24"/>
                <w:szCs w:val="24"/>
                <w:lang w:val="kk-KZ"/>
              </w:rPr>
            </w:pPr>
            <w:r w:rsidRPr="00536FB0">
              <w:rPr>
                <w:rFonts w:ascii="Times New Roman" w:hAnsi="Times New Roman" w:cs="Times New Roman"/>
                <w:sz w:val="24"/>
                <w:szCs w:val="24"/>
                <w:lang w:val="kk-KZ"/>
              </w:rPr>
              <w:t>кандидат технических наук, профессор</w:t>
            </w:r>
          </w:p>
        </w:tc>
      </w:tr>
      <w:tr w:rsidR="00F07B43" w:rsidRPr="002557BB" w:rsidTr="003449BE">
        <w:trPr>
          <w:trHeight w:val="510"/>
        </w:trPr>
        <w:tc>
          <w:tcPr>
            <w:tcW w:w="2754" w:type="dxa"/>
            <w:vMerge/>
            <w:vAlign w:val="center"/>
          </w:tcPr>
          <w:p w:rsidR="00F07B43" w:rsidRPr="00536FB0" w:rsidRDefault="00F07B43" w:rsidP="008371AB">
            <w:pPr>
              <w:rPr>
                <w:rFonts w:ascii="Times New Roman" w:hAnsi="Times New Roman" w:cs="Times New Roman"/>
                <w:noProof/>
                <w:sz w:val="24"/>
                <w:szCs w:val="24"/>
                <w:lang w:eastAsia="ru-RU"/>
              </w:rPr>
            </w:pPr>
          </w:p>
        </w:tc>
        <w:tc>
          <w:tcPr>
            <w:tcW w:w="6597" w:type="dxa"/>
            <w:vAlign w:val="center"/>
          </w:tcPr>
          <w:p w:rsidR="00F07B43" w:rsidRPr="00536FB0" w:rsidRDefault="00F07B43" w:rsidP="008371AB">
            <w:pPr>
              <w:rPr>
                <w:rFonts w:ascii="Times New Roman" w:hAnsi="Times New Roman" w:cs="Times New Roman"/>
                <w:sz w:val="24"/>
                <w:szCs w:val="24"/>
                <w:lang w:val="kk-KZ"/>
              </w:rPr>
            </w:pPr>
            <w:r w:rsidRPr="00536FB0">
              <w:rPr>
                <w:rFonts w:ascii="Times New Roman" w:hAnsi="Times New Roman" w:cs="Times New Roman"/>
                <w:sz w:val="24"/>
                <w:szCs w:val="24"/>
                <w:lang w:val="kk-KZ"/>
              </w:rPr>
              <w:t>Основное место работы: НАО «Торайгыров университет»</w:t>
            </w:r>
          </w:p>
        </w:tc>
      </w:tr>
      <w:tr w:rsidR="00F07B43" w:rsidRPr="002557BB" w:rsidTr="003449BE">
        <w:trPr>
          <w:trHeight w:val="510"/>
        </w:trPr>
        <w:tc>
          <w:tcPr>
            <w:tcW w:w="2754" w:type="dxa"/>
            <w:vMerge/>
            <w:vAlign w:val="center"/>
          </w:tcPr>
          <w:p w:rsidR="00F07B43" w:rsidRPr="00536FB0" w:rsidRDefault="00F07B43" w:rsidP="008371AB">
            <w:pPr>
              <w:rPr>
                <w:rFonts w:ascii="Times New Roman" w:hAnsi="Times New Roman" w:cs="Times New Roman"/>
                <w:noProof/>
                <w:sz w:val="24"/>
                <w:szCs w:val="24"/>
                <w:lang w:eastAsia="ru-RU"/>
              </w:rPr>
            </w:pPr>
          </w:p>
        </w:tc>
        <w:tc>
          <w:tcPr>
            <w:tcW w:w="6597" w:type="dxa"/>
            <w:vAlign w:val="center"/>
          </w:tcPr>
          <w:p w:rsidR="00F07B43" w:rsidRPr="00536FB0" w:rsidRDefault="00F07B43" w:rsidP="00EB6A68">
            <w:pPr>
              <w:jc w:val="both"/>
              <w:rPr>
                <w:rFonts w:ascii="Times New Roman" w:hAnsi="Times New Roman" w:cs="Times New Roman"/>
                <w:sz w:val="24"/>
                <w:szCs w:val="24"/>
                <w:lang w:val="kk-KZ"/>
              </w:rPr>
            </w:pPr>
            <w:r w:rsidRPr="00536FB0">
              <w:rPr>
                <w:rFonts w:ascii="Times New Roman" w:hAnsi="Times New Roman" w:cs="Times New Roman"/>
                <w:sz w:val="24"/>
                <w:szCs w:val="24"/>
                <w:lang w:val="kk-KZ"/>
              </w:rPr>
              <w:t xml:space="preserve">Область научных интересов: </w:t>
            </w:r>
          </w:p>
          <w:p w:rsidR="00EB6A68" w:rsidRPr="00536FB0" w:rsidRDefault="00EB6A68" w:rsidP="00EB6A68">
            <w:pPr>
              <w:jc w:val="both"/>
              <w:rPr>
                <w:rFonts w:ascii="Times New Roman" w:hAnsi="Times New Roman" w:cs="Times New Roman"/>
                <w:sz w:val="24"/>
                <w:szCs w:val="24"/>
                <w:lang w:val="kk-KZ"/>
              </w:rPr>
            </w:pPr>
            <w:r w:rsidRPr="00536FB0">
              <w:rPr>
                <w:rFonts w:ascii="Times New Roman" w:hAnsi="Times New Roman" w:cs="Times New Roman"/>
                <w:sz w:val="24"/>
                <w:szCs w:val="24"/>
              </w:rPr>
              <w:t>Повышение эффективности тепловой работы обмуровки котельных агрегатов на основе разработки и развития расчетных и экспериментальных методов исследования. - Повышение эффективности работы высокотемпературных агрегатов за счет снижения тепловых потерь в окружающую среду</w:t>
            </w:r>
          </w:p>
        </w:tc>
      </w:tr>
      <w:tr w:rsidR="00F07B43" w:rsidRPr="001C7C6E" w:rsidTr="003449BE">
        <w:trPr>
          <w:trHeight w:val="510"/>
        </w:trPr>
        <w:tc>
          <w:tcPr>
            <w:tcW w:w="2754" w:type="dxa"/>
            <w:vMerge/>
            <w:vAlign w:val="center"/>
          </w:tcPr>
          <w:p w:rsidR="00F07B43" w:rsidRPr="00536FB0" w:rsidRDefault="00F07B43" w:rsidP="008371AB">
            <w:pPr>
              <w:rPr>
                <w:rFonts w:ascii="Times New Roman" w:hAnsi="Times New Roman" w:cs="Times New Roman"/>
                <w:noProof/>
                <w:sz w:val="24"/>
                <w:szCs w:val="24"/>
                <w:lang w:eastAsia="ru-RU"/>
              </w:rPr>
            </w:pPr>
          </w:p>
        </w:tc>
        <w:tc>
          <w:tcPr>
            <w:tcW w:w="6597" w:type="dxa"/>
            <w:vAlign w:val="center"/>
          </w:tcPr>
          <w:p w:rsidR="00F07B43" w:rsidRPr="001C7C6E" w:rsidRDefault="00F07B43" w:rsidP="008371AB">
            <w:pPr>
              <w:rPr>
                <w:rFonts w:ascii="Times New Roman" w:hAnsi="Times New Roman" w:cs="Times New Roman"/>
                <w:sz w:val="24"/>
                <w:szCs w:val="24"/>
                <w:lang w:val="en-US"/>
              </w:rPr>
            </w:pPr>
            <w:r w:rsidRPr="00536FB0">
              <w:rPr>
                <w:rFonts w:ascii="Times New Roman" w:hAnsi="Times New Roman" w:cs="Times New Roman"/>
                <w:sz w:val="24"/>
                <w:szCs w:val="24"/>
                <w:lang w:val="en-US"/>
              </w:rPr>
              <w:t>Researcher ID</w:t>
            </w:r>
            <w:r w:rsidR="00FB63FC" w:rsidRPr="001C7C6E">
              <w:rPr>
                <w:rFonts w:ascii="Times New Roman" w:hAnsi="Times New Roman" w:cs="Times New Roman"/>
                <w:sz w:val="24"/>
                <w:szCs w:val="24"/>
                <w:lang w:val="en-US"/>
              </w:rPr>
              <w:t>:</w:t>
            </w:r>
          </w:p>
          <w:p w:rsidR="00536FB0" w:rsidRDefault="001C7C6E" w:rsidP="008371AB">
            <w:pPr>
              <w:rPr>
                <w:rFonts w:ascii="Times New Roman" w:hAnsi="Times New Roman" w:cs="Times New Roman"/>
                <w:sz w:val="24"/>
                <w:szCs w:val="24"/>
                <w:lang w:val="kk-KZ"/>
              </w:rPr>
            </w:pPr>
            <w:r>
              <w:fldChar w:fldCharType="begin"/>
            </w:r>
            <w:r w:rsidRPr="001C7C6E">
              <w:rPr>
                <w:lang w:val="en-US"/>
              </w:rPr>
              <w:instrText xml:space="preserve"> HYPERLINK "https://publons.com/researcher/AAE-3449-2021/" </w:instrText>
            </w:r>
            <w:r>
              <w:fldChar w:fldCharType="separate"/>
            </w:r>
            <w:r w:rsidR="00536FB0" w:rsidRPr="007606B0">
              <w:rPr>
                <w:rStyle w:val="a7"/>
                <w:rFonts w:ascii="Times New Roman" w:hAnsi="Times New Roman" w:cs="Times New Roman"/>
                <w:sz w:val="24"/>
                <w:szCs w:val="24"/>
                <w:lang w:val="kk-KZ"/>
              </w:rPr>
              <w:t>https://publons.com/researcher/AAE-3449-2021/</w:t>
            </w:r>
            <w:r>
              <w:rPr>
                <w:rStyle w:val="a7"/>
                <w:rFonts w:ascii="Times New Roman" w:hAnsi="Times New Roman" w:cs="Times New Roman"/>
                <w:sz w:val="24"/>
                <w:szCs w:val="24"/>
                <w:lang w:val="kk-KZ"/>
              </w:rPr>
              <w:fldChar w:fldCharType="end"/>
            </w:r>
          </w:p>
          <w:p w:rsidR="00536FB0" w:rsidRPr="00536FB0" w:rsidRDefault="00536FB0" w:rsidP="008371AB">
            <w:pPr>
              <w:rPr>
                <w:rFonts w:ascii="Times New Roman" w:hAnsi="Times New Roman" w:cs="Times New Roman"/>
                <w:sz w:val="24"/>
                <w:szCs w:val="24"/>
                <w:lang w:val="kk-KZ"/>
              </w:rPr>
            </w:pPr>
          </w:p>
        </w:tc>
      </w:tr>
      <w:tr w:rsidR="00F07B43" w:rsidRPr="001C7C6E" w:rsidTr="003449BE">
        <w:trPr>
          <w:trHeight w:val="510"/>
        </w:trPr>
        <w:tc>
          <w:tcPr>
            <w:tcW w:w="2754" w:type="dxa"/>
            <w:vMerge/>
            <w:vAlign w:val="center"/>
          </w:tcPr>
          <w:p w:rsidR="00F07B43" w:rsidRPr="00536FB0" w:rsidRDefault="00F07B43" w:rsidP="008371AB">
            <w:pPr>
              <w:rPr>
                <w:rFonts w:ascii="Times New Roman" w:hAnsi="Times New Roman" w:cs="Times New Roman"/>
                <w:noProof/>
                <w:sz w:val="24"/>
                <w:szCs w:val="24"/>
                <w:lang w:val="en-US" w:eastAsia="ru-RU"/>
              </w:rPr>
            </w:pPr>
          </w:p>
        </w:tc>
        <w:tc>
          <w:tcPr>
            <w:tcW w:w="6597" w:type="dxa"/>
            <w:vAlign w:val="center"/>
          </w:tcPr>
          <w:p w:rsidR="00F07B43" w:rsidRPr="001C7C6E" w:rsidRDefault="00F07B43" w:rsidP="008371AB">
            <w:pPr>
              <w:rPr>
                <w:rFonts w:ascii="Times New Roman" w:hAnsi="Times New Roman" w:cs="Times New Roman"/>
                <w:sz w:val="24"/>
                <w:szCs w:val="24"/>
                <w:lang w:val="en-US"/>
              </w:rPr>
            </w:pPr>
            <w:r w:rsidRPr="00626066">
              <w:rPr>
                <w:rFonts w:ascii="Times New Roman" w:hAnsi="Times New Roman" w:cs="Times New Roman"/>
                <w:sz w:val="24"/>
                <w:szCs w:val="24"/>
                <w:lang w:val="en-US"/>
              </w:rPr>
              <w:t>Scopus</w:t>
            </w:r>
            <w:r w:rsidR="00FB63FC" w:rsidRPr="001C7C6E">
              <w:rPr>
                <w:rFonts w:ascii="Times New Roman" w:hAnsi="Times New Roman" w:cs="Times New Roman"/>
                <w:sz w:val="24"/>
                <w:szCs w:val="24"/>
                <w:lang w:val="en-US"/>
              </w:rPr>
              <w:t xml:space="preserve"> </w:t>
            </w:r>
            <w:r w:rsidRPr="00626066">
              <w:rPr>
                <w:rFonts w:ascii="Times New Roman" w:hAnsi="Times New Roman" w:cs="Times New Roman"/>
                <w:sz w:val="24"/>
                <w:szCs w:val="24"/>
                <w:lang w:val="en-US"/>
              </w:rPr>
              <w:t>Author</w:t>
            </w:r>
            <w:r w:rsidR="00FB63FC" w:rsidRPr="001C7C6E">
              <w:rPr>
                <w:rFonts w:ascii="Times New Roman" w:hAnsi="Times New Roman" w:cs="Times New Roman"/>
                <w:sz w:val="24"/>
                <w:szCs w:val="24"/>
                <w:lang w:val="en-US"/>
              </w:rPr>
              <w:t xml:space="preserve"> </w:t>
            </w:r>
            <w:r w:rsidRPr="00626066">
              <w:rPr>
                <w:rFonts w:ascii="Times New Roman" w:hAnsi="Times New Roman" w:cs="Times New Roman"/>
                <w:sz w:val="24"/>
                <w:szCs w:val="24"/>
                <w:lang w:val="en-US"/>
              </w:rPr>
              <w:t>ID</w:t>
            </w:r>
            <w:r w:rsidR="00FB63FC" w:rsidRPr="001C7C6E">
              <w:rPr>
                <w:rFonts w:ascii="Times New Roman" w:hAnsi="Times New Roman" w:cs="Times New Roman"/>
                <w:sz w:val="24"/>
                <w:szCs w:val="24"/>
                <w:lang w:val="en-US"/>
              </w:rPr>
              <w:t>:</w:t>
            </w:r>
          </w:p>
          <w:p w:rsidR="00626066" w:rsidRPr="00B25F09" w:rsidRDefault="001C7C6E" w:rsidP="008371AB">
            <w:pPr>
              <w:rPr>
                <w:rFonts w:ascii="Times New Roman" w:hAnsi="Times New Roman" w:cs="Times New Roman"/>
                <w:sz w:val="24"/>
                <w:szCs w:val="24"/>
                <w:lang w:val="en-US"/>
              </w:rPr>
            </w:pPr>
            <w:r>
              <w:fldChar w:fldCharType="begin"/>
            </w:r>
            <w:r w:rsidRPr="001C7C6E">
              <w:rPr>
                <w:lang w:val="en-US"/>
              </w:rPr>
              <w:instrText xml:space="preserve"> HYPERLINK "https://www.scopus.com/authid/detail.uri?authorId=56268981400" </w:instrText>
            </w:r>
            <w:r>
              <w:fldChar w:fldCharType="separate"/>
            </w:r>
            <w:r w:rsidR="00626066" w:rsidRPr="00626066">
              <w:rPr>
                <w:rStyle w:val="a7"/>
                <w:rFonts w:ascii="Times New Roman" w:hAnsi="Times New Roman"/>
                <w:sz w:val="24"/>
                <w:szCs w:val="24"/>
                <w:lang w:val="kk-KZ"/>
              </w:rPr>
              <w:t>https://www.scopus.com/authid/detail.uri?authorId=56268981400</w:t>
            </w:r>
            <w:r>
              <w:rPr>
                <w:rStyle w:val="a7"/>
                <w:rFonts w:ascii="Times New Roman" w:hAnsi="Times New Roman"/>
                <w:sz w:val="24"/>
                <w:szCs w:val="24"/>
                <w:lang w:val="kk-KZ"/>
              </w:rPr>
              <w:fldChar w:fldCharType="end"/>
            </w:r>
          </w:p>
        </w:tc>
      </w:tr>
      <w:tr w:rsidR="00F07B43" w:rsidRPr="002557BB" w:rsidTr="003449BE">
        <w:trPr>
          <w:trHeight w:val="510"/>
        </w:trPr>
        <w:tc>
          <w:tcPr>
            <w:tcW w:w="2754" w:type="dxa"/>
            <w:vMerge/>
            <w:vAlign w:val="center"/>
          </w:tcPr>
          <w:p w:rsidR="00F07B43" w:rsidRPr="00B25F09" w:rsidRDefault="00F07B43" w:rsidP="008371AB">
            <w:pPr>
              <w:rPr>
                <w:rFonts w:ascii="Times New Roman" w:hAnsi="Times New Roman" w:cs="Times New Roman"/>
                <w:noProof/>
                <w:sz w:val="24"/>
                <w:szCs w:val="24"/>
                <w:lang w:val="en-US" w:eastAsia="ru-RU"/>
              </w:rPr>
            </w:pPr>
          </w:p>
        </w:tc>
        <w:tc>
          <w:tcPr>
            <w:tcW w:w="6597" w:type="dxa"/>
            <w:vAlign w:val="center"/>
          </w:tcPr>
          <w:p w:rsidR="00626066" w:rsidRPr="00626066" w:rsidRDefault="00F07B43" w:rsidP="00FB63FC">
            <w:pPr>
              <w:rPr>
                <w:rFonts w:ascii="Times New Roman" w:hAnsi="Times New Roman" w:cs="Times New Roman"/>
                <w:sz w:val="24"/>
                <w:szCs w:val="24"/>
              </w:rPr>
            </w:pPr>
            <w:r w:rsidRPr="00626066">
              <w:rPr>
                <w:rFonts w:ascii="Times New Roman" w:hAnsi="Times New Roman" w:cs="Times New Roman"/>
                <w:sz w:val="24"/>
                <w:szCs w:val="24"/>
                <w:lang w:val="en-US"/>
              </w:rPr>
              <w:t>ORCID</w:t>
            </w:r>
            <w:r w:rsidR="00FB63FC">
              <w:rPr>
                <w:rFonts w:ascii="Times New Roman" w:hAnsi="Times New Roman" w:cs="Times New Roman"/>
                <w:sz w:val="24"/>
                <w:szCs w:val="24"/>
              </w:rPr>
              <w:t xml:space="preserve">: </w:t>
            </w:r>
            <w:r w:rsidR="00626066" w:rsidRPr="00626066">
              <w:rPr>
                <w:rFonts w:ascii="Times New Roman" w:hAnsi="Times New Roman"/>
                <w:sz w:val="24"/>
                <w:szCs w:val="24"/>
              </w:rPr>
              <w:t>0000-0001-5839-3001</w:t>
            </w:r>
          </w:p>
        </w:tc>
      </w:tr>
      <w:tr w:rsidR="003449BE" w:rsidRPr="002557BB" w:rsidTr="003449BE">
        <w:trPr>
          <w:trHeight w:val="510"/>
        </w:trPr>
        <w:tc>
          <w:tcPr>
            <w:tcW w:w="2754" w:type="dxa"/>
            <w:vMerge/>
            <w:vAlign w:val="center"/>
          </w:tcPr>
          <w:p w:rsidR="003449BE" w:rsidRPr="002557BB" w:rsidRDefault="003449BE" w:rsidP="003449BE">
            <w:pPr>
              <w:rPr>
                <w:rFonts w:ascii="Times New Roman" w:hAnsi="Times New Roman" w:cs="Times New Roman"/>
                <w:noProof/>
                <w:sz w:val="24"/>
                <w:szCs w:val="24"/>
                <w:lang w:eastAsia="ru-RU"/>
              </w:rPr>
            </w:pPr>
          </w:p>
        </w:tc>
        <w:tc>
          <w:tcPr>
            <w:tcW w:w="6597" w:type="dxa"/>
            <w:vAlign w:val="center"/>
          </w:tcPr>
          <w:p w:rsidR="003449BE" w:rsidRPr="003449BE" w:rsidRDefault="00FB7B7A" w:rsidP="003449BE">
            <w:pPr>
              <w:rPr>
                <w:rFonts w:ascii="Times New Roman" w:hAnsi="Times New Roman" w:cs="Times New Roman"/>
                <w:sz w:val="24"/>
                <w:szCs w:val="24"/>
                <w:lang w:val="en-US"/>
              </w:rPr>
            </w:pPr>
            <w:r>
              <w:rPr>
                <w:rFonts w:ascii="Times New Roman" w:hAnsi="Times New Roman" w:cs="Times New Roman"/>
                <w:sz w:val="24"/>
                <w:szCs w:val="24"/>
                <w:lang w:val="kk-KZ"/>
              </w:rPr>
              <w:t>Список публикаций и патентов:</w:t>
            </w:r>
          </w:p>
          <w:p w:rsidR="003449BE" w:rsidRPr="003449BE" w:rsidRDefault="003449BE" w:rsidP="003449BE">
            <w:pPr>
              <w:pStyle w:val="a4"/>
              <w:spacing w:after="0" w:line="240" w:lineRule="auto"/>
              <w:ind w:left="0"/>
              <w:jc w:val="both"/>
              <w:rPr>
                <w:rFonts w:ascii="Times New Roman" w:hAnsi="Times New Roman"/>
                <w:sz w:val="24"/>
                <w:szCs w:val="24"/>
                <w:lang w:val="en-US"/>
              </w:rPr>
            </w:pPr>
            <w:r w:rsidRPr="003449BE">
              <w:rPr>
                <w:rFonts w:ascii="Times New Roman" w:hAnsi="Times New Roman"/>
                <w:sz w:val="24"/>
                <w:szCs w:val="24"/>
                <w:lang w:val="en-US"/>
              </w:rPr>
              <w:t xml:space="preserve">- </w:t>
            </w:r>
            <w:proofErr w:type="spellStart"/>
            <w:r w:rsidRPr="003449BE">
              <w:rPr>
                <w:rFonts w:ascii="Times New Roman" w:hAnsi="Times New Roman"/>
                <w:bCs/>
                <w:sz w:val="24"/>
                <w:szCs w:val="24"/>
                <w:lang w:val="en-US"/>
              </w:rPr>
              <w:t>Nikiforov</w:t>
            </w:r>
            <w:proofErr w:type="spellEnd"/>
            <w:r w:rsidRPr="003449BE">
              <w:rPr>
                <w:rFonts w:ascii="Times New Roman" w:hAnsi="Times New Roman"/>
                <w:bCs/>
                <w:sz w:val="24"/>
                <w:szCs w:val="24"/>
                <w:lang w:val="en-US"/>
              </w:rPr>
              <w:t xml:space="preserve"> A. S., </w:t>
            </w:r>
            <w:proofErr w:type="spellStart"/>
            <w:r w:rsidRPr="003449BE">
              <w:rPr>
                <w:rFonts w:ascii="Times New Roman" w:hAnsi="Times New Roman"/>
                <w:bCs/>
                <w:sz w:val="24"/>
                <w:szCs w:val="24"/>
                <w:lang w:val="en-US"/>
              </w:rPr>
              <w:t>Prikhodko</w:t>
            </w:r>
            <w:proofErr w:type="spellEnd"/>
            <w:r w:rsidRPr="003449BE">
              <w:rPr>
                <w:rFonts w:ascii="Times New Roman" w:hAnsi="Times New Roman"/>
                <w:bCs/>
                <w:sz w:val="24"/>
                <w:szCs w:val="24"/>
                <w:lang w:val="en-US"/>
              </w:rPr>
              <w:t xml:space="preserve"> E. V., </w:t>
            </w:r>
            <w:proofErr w:type="spellStart"/>
            <w:r w:rsidRPr="003449BE">
              <w:rPr>
                <w:rFonts w:ascii="Times New Roman" w:hAnsi="Times New Roman"/>
                <w:bCs/>
                <w:sz w:val="24"/>
                <w:szCs w:val="24"/>
                <w:lang w:val="en-US"/>
              </w:rPr>
              <w:t>Kinzhibekova</w:t>
            </w:r>
            <w:proofErr w:type="spellEnd"/>
            <w:r w:rsidRPr="003449BE">
              <w:rPr>
                <w:rFonts w:ascii="Times New Roman" w:hAnsi="Times New Roman"/>
                <w:bCs/>
                <w:sz w:val="24"/>
                <w:szCs w:val="24"/>
                <w:lang w:val="en-US"/>
              </w:rPr>
              <w:t xml:space="preserve"> A. K., </w:t>
            </w:r>
            <w:proofErr w:type="spellStart"/>
            <w:r w:rsidRPr="003449BE">
              <w:rPr>
                <w:rFonts w:ascii="Times New Roman" w:hAnsi="Times New Roman"/>
                <w:bCs/>
                <w:sz w:val="24"/>
                <w:szCs w:val="24"/>
                <w:lang w:val="en-US"/>
              </w:rPr>
              <w:t>Nurkina</w:t>
            </w:r>
            <w:proofErr w:type="spellEnd"/>
            <w:r w:rsidRPr="003449BE">
              <w:rPr>
                <w:rFonts w:ascii="Times New Roman" w:hAnsi="Times New Roman"/>
                <w:bCs/>
                <w:sz w:val="24"/>
                <w:szCs w:val="24"/>
                <w:lang w:val="en-US"/>
              </w:rPr>
              <w:t xml:space="preserve"> Sh. M. Study of Strength Characteristics of Fuel Briquettes from Organic Waste. AIP Conference Proceedings 2212, 020044 (2020), Volume 2212, Issue 1. </w:t>
            </w:r>
            <w:r w:rsidRPr="003449BE">
              <w:rPr>
                <w:rFonts w:ascii="Times New Roman" w:hAnsi="Times New Roman"/>
                <w:sz w:val="24"/>
                <w:szCs w:val="24"/>
                <w:lang w:val="en-US"/>
              </w:rPr>
              <w:t xml:space="preserve">DOI 10.1063/5.0000951. Scopus: Q3. SJR = </w:t>
            </w:r>
            <w:r w:rsidRPr="003449BE">
              <w:rPr>
                <w:rStyle w:val="value"/>
                <w:rFonts w:ascii="Times New Roman" w:hAnsi="Times New Roman"/>
                <w:sz w:val="24"/>
                <w:szCs w:val="24"/>
                <w:lang w:val="en-US"/>
              </w:rPr>
              <w:t>0,182.</w:t>
            </w:r>
          </w:p>
          <w:p w:rsidR="003449BE" w:rsidRPr="003449BE" w:rsidRDefault="003449BE" w:rsidP="003449BE">
            <w:pPr>
              <w:pStyle w:val="a4"/>
              <w:spacing w:after="0" w:line="240" w:lineRule="auto"/>
              <w:ind w:left="0"/>
              <w:jc w:val="both"/>
              <w:rPr>
                <w:rFonts w:ascii="Times New Roman" w:hAnsi="Times New Roman"/>
                <w:sz w:val="24"/>
                <w:szCs w:val="24"/>
                <w:lang w:val="en-US"/>
              </w:rPr>
            </w:pPr>
            <w:r w:rsidRPr="003449BE">
              <w:rPr>
                <w:rStyle w:val="authors"/>
                <w:rFonts w:ascii="Times New Roman" w:hAnsi="Times New Roman"/>
                <w:sz w:val="24"/>
                <w:szCs w:val="24"/>
                <w:lang w:val="en-US"/>
              </w:rPr>
              <w:t xml:space="preserve">- </w:t>
            </w:r>
            <w:proofErr w:type="spellStart"/>
            <w:r w:rsidRPr="003449BE">
              <w:rPr>
                <w:rFonts w:ascii="Times New Roman" w:hAnsi="Times New Roman"/>
                <w:sz w:val="24"/>
                <w:szCs w:val="24"/>
                <w:lang w:val="en-US"/>
              </w:rPr>
              <w:t>Nikiforov</w:t>
            </w:r>
            <w:proofErr w:type="spellEnd"/>
            <w:r w:rsidRPr="003449BE">
              <w:rPr>
                <w:rFonts w:ascii="Times New Roman" w:hAnsi="Times New Roman"/>
                <w:sz w:val="24"/>
                <w:szCs w:val="24"/>
                <w:lang w:val="en-US"/>
              </w:rPr>
              <w:t xml:space="preserve"> A. S., </w:t>
            </w:r>
            <w:proofErr w:type="spellStart"/>
            <w:r w:rsidRPr="003449BE">
              <w:rPr>
                <w:rFonts w:ascii="Times New Roman" w:hAnsi="Times New Roman"/>
                <w:sz w:val="24"/>
                <w:szCs w:val="24"/>
                <w:lang w:val="en-US"/>
              </w:rPr>
              <w:t>Prikhod’ko</w:t>
            </w:r>
            <w:proofErr w:type="spellEnd"/>
            <w:r w:rsidRPr="003449BE">
              <w:rPr>
                <w:rFonts w:ascii="Times New Roman" w:hAnsi="Times New Roman"/>
                <w:sz w:val="24"/>
                <w:szCs w:val="24"/>
                <w:lang w:val="en-US"/>
              </w:rPr>
              <w:t xml:space="preserve"> E. V. , </w:t>
            </w:r>
            <w:proofErr w:type="spellStart"/>
            <w:r w:rsidRPr="003449BE">
              <w:rPr>
                <w:rFonts w:ascii="Times New Roman" w:hAnsi="Times New Roman"/>
                <w:sz w:val="24"/>
                <w:szCs w:val="24"/>
                <w:lang w:val="en-US"/>
              </w:rPr>
              <w:t>Kinzhibekova</w:t>
            </w:r>
            <w:proofErr w:type="spellEnd"/>
            <w:r w:rsidRPr="003449BE">
              <w:rPr>
                <w:rFonts w:ascii="Times New Roman" w:hAnsi="Times New Roman"/>
                <w:sz w:val="24"/>
                <w:szCs w:val="24"/>
                <w:lang w:val="en-US"/>
              </w:rPr>
              <w:t xml:space="preserve"> A. K. , </w:t>
            </w:r>
            <w:proofErr w:type="spellStart"/>
            <w:r w:rsidRPr="003449BE">
              <w:rPr>
                <w:rFonts w:ascii="Times New Roman" w:hAnsi="Times New Roman"/>
                <w:sz w:val="24"/>
                <w:szCs w:val="24"/>
                <w:lang w:val="en-US"/>
              </w:rPr>
              <w:t>Karmanov</w:t>
            </w:r>
            <w:proofErr w:type="spellEnd"/>
            <w:r w:rsidRPr="003449BE">
              <w:rPr>
                <w:rFonts w:ascii="Times New Roman" w:hAnsi="Times New Roman"/>
                <w:sz w:val="24"/>
                <w:szCs w:val="24"/>
                <w:lang w:val="en-US"/>
              </w:rPr>
              <w:t xml:space="preserve"> A. E.  </w:t>
            </w:r>
            <w:r w:rsidR="001C7C6E">
              <w:fldChar w:fldCharType="begin"/>
            </w:r>
            <w:r w:rsidR="001C7C6E" w:rsidRPr="001C7C6E">
              <w:rPr>
                <w:lang w:val="en-US"/>
              </w:rPr>
              <w:instrText xml:space="preserve"> HYPERLINK "http://link.springer.com/article/10.1007/s10717-014-9636-8" </w:instrText>
            </w:r>
            <w:r w:rsidR="001C7C6E">
              <w:fldChar w:fldCharType="separate"/>
            </w:r>
            <w:r w:rsidRPr="003449BE">
              <w:rPr>
                <w:rFonts w:ascii="Times New Roman" w:hAnsi="Times New Roman"/>
                <w:bCs/>
                <w:sz w:val="24"/>
                <w:szCs w:val="24"/>
                <w:lang w:val="en-US"/>
              </w:rPr>
              <w:t xml:space="preserve">Investigation of the Ultimate Strength of </w:t>
            </w:r>
            <w:proofErr w:type="spellStart"/>
            <w:r w:rsidRPr="003449BE">
              <w:rPr>
                <w:rFonts w:ascii="Times New Roman" w:hAnsi="Times New Roman"/>
                <w:bCs/>
                <w:sz w:val="24"/>
                <w:szCs w:val="24"/>
                <w:lang w:val="en-US"/>
              </w:rPr>
              <w:t>Periclase</w:t>
            </w:r>
            <w:proofErr w:type="spellEnd"/>
            <w:r w:rsidRPr="003449BE">
              <w:rPr>
                <w:rFonts w:ascii="Times New Roman" w:hAnsi="Times New Roman"/>
                <w:bCs/>
                <w:sz w:val="24"/>
                <w:szCs w:val="24"/>
                <w:lang w:val="en-US"/>
              </w:rPr>
              <w:t>-Carbon Refractory Materials and Analysis of Their High Temperature Strength</w:t>
            </w:r>
            <w:r w:rsidR="001C7C6E">
              <w:rPr>
                <w:rFonts w:ascii="Times New Roman" w:hAnsi="Times New Roman"/>
                <w:bCs/>
                <w:sz w:val="24"/>
                <w:szCs w:val="24"/>
                <w:lang w:val="en-US"/>
              </w:rPr>
              <w:fldChar w:fldCharType="end"/>
            </w:r>
            <w:r w:rsidRPr="003449BE">
              <w:rPr>
                <w:rFonts w:ascii="Times New Roman" w:hAnsi="Times New Roman"/>
                <w:bCs/>
                <w:sz w:val="24"/>
                <w:szCs w:val="24"/>
                <w:lang w:val="en-US"/>
              </w:rPr>
              <w:t xml:space="preserve">. </w:t>
            </w:r>
            <w:r w:rsidRPr="003449BE">
              <w:rPr>
                <w:rFonts w:ascii="Times New Roman" w:hAnsi="Times New Roman"/>
                <w:sz w:val="24"/>
                <w:szCs w:val="24"/>
                <w:lang w:val="en-US"/>
              </w:rPr>
              <w:t xml:space="preserve">Glass and Ceramics, Vol. 71, Nos. 3-4, July 2014. Pp. 137-138. DOI 10.1007/s10717-018-0029-2. Scopus: Q3. SJR = </w:t>
            </w:r>
            <w:r w:rsidRPr="003449BE">
              <w:rPr>
                <w:rStyle w:val="value"/>
                <w:rFonts w:ascii="Times New Roman" w:hAnsi="Times New Roman"/>
                <w:sz w:val="24"/>
                <w:szCs w:val="24"/>
                <w:lang w:val="en-US"/>
              </w:rPr>
              <w:t>0,282.</w:t>
            </w:r>
          </w:p>
          <w:p w:rsidR="003449BE" w:rsidRPr="003449BE" w:rsidRDefault="003449BE" w:rsidP="003449BE">
            <w:pPr>
              <w:jc w:val="both"/>
              <w:rPr>
                <w:rFonts w:ascii="Times New Roman" w:hAnsi="Times New Roman"/>
                <w:sz w:val="24"/>
                <w:szCs w:val="24"/>
                <w:lang w:val="en-US"/>
              </w:rPr>
            </w:pPr>
            <w:r w:rsidRPr="003449BE">
              <w:rPr>
                <w:rFonts w:ascii="Times New Roman" w:hAnsi="Times New Roman"/>
                <w:sz w:val="24"/>
                <w:szCs w:val="24"/>
                <w:lang w:val="en-US"/>
              </w:rPr>
              <w:t xml:space="preserve">- </w:t>
            </w:r>
            <w:proofErr w:type="spellStart"/>
            <w:r w:rsidRPr="003449BE">
              <w:rPr>
                <w:rFonts w:ascii="Times New Roman" w:hAnsi="Times New Roman"/>
                <w:sz w:val="24"/>
                <w:szCs w:val="24"/>
                <w:lang w:val="en-US"/>
              </w:rPr>
              <w:t>Nikiforov</w:t>
            </w:r>
            <w:proofErr w:type="spellEnd"/>
            <w:r w:rsidRPr="003449BE">
              <w:rPr>
                <w:rFonts w:ascii="Times New Roman" w:hAnsi="Times New Roman"/>
                <w:sz w:val="24"/>
                <w:szCs w:val="24"/>
                <w:lang w:val="en-US"/>
              </w:rPr>
              <w:t xml:space="preserve"> A. S., </w:t>
            </w:r>
            <w:proofErr w:type="spellStart"/>
            <w:r w:rsidRPr="003449BE">
              <w:rPr>
                <w:rFonts w:ascii="Times New Roman" w:hAnsi="Times New Roman"/>
                <w:sz w:val="24"/>
                <w:szCs w:val="24"/>
                <w:lang w:val="en-US"/>
              </w:rPr>
              <w:t>Prikhod’ko</w:t>
            </w:r>
            <w:proofErr w:type="spellEnd"/>
            <w:r w:rsidRPr="003449BE">
              <w:rPr>
                <w:rFonts w:ascii="Times New Roman" w:hAnsi="Times New Roman"/>
                <w:sz w:val="24"/>
                <w:szCs w:val="24"/>
                <w:lang w:val="en-US"/>
              </w:rPr>
              <w:t xml:space="preserve"> E. V., </w:t>
            </w:r>
            <w:proofErr w:type="spellStart"/>
            <w:r w:rsidRPr="003449BE">
              <w:rPr>
                <w:rFonts w:ascii="Times New Roman" w:hAnsi="Times New Roman"/>
                <w:sz w:val="24"/>
                <w:szCs w:val="24"/>
                <w:lang w:val="en-US"/>
              </w:rPr>
              <w:t>Kinzhibekova</w:t>
            </w:r>
            <w:proofErr w:type="spellEnd"/>
            <w:r w:rsidRPr="003449BE">
              <w:rPr>
                <w:rFonts w:ascii="Times New Roman" w:hAnsi="Times New Roman"/>
                <w:sz w:val="24"/>
                <w:szCs w:val="24"/>
                <w:lang w:val="en-US"/>
              </w:rPr>
              <w:t xml:space="preserve"> A. K., </w:t>
            </w:r>
            <w:proofErr w:type="spellStart"/>
            <w:r w:rsidRPr="003449BE">
              <w:rPr>
                <w:rFonts w:ascii="Times New Roman" w:hAnsi="Times New Roman"/>
                <w:sz w:val="24"/>
                <w:szCs w:val="24"/>
                <w:lang w:val="en-US"/>
              </w:rPr>
              <w:t>Karmanov</w:t>
            </w:r>
            <w:proofErr w:type="spellEnd"/>
            <w:r w:rsidRPr="003449BE">
              <w:rPr>
                <w:rFonts w:ascii="Times New Roman" w:hAnsi="Times New Roman"/>
                <w:sz w:val="24"/>
                <w:szCs w:val="24"/>
                <w:lang w:val="en-US"/>
              </w:rPr>
              <w:t xml:space="preserve"> A. E.</w:t>
            </w:r>
            <w:r w:rsidRPr="003449BE">
              <w:rPr>
                <w:rFonts w:ascii="Times New Roman" w:hAnsi="Times New Roman"/>
                <w:bCs/>
                <w:sz w:val="24"/>
                <w:szCs w:val="24"/>
                <w:lang w:val="en-US"/>
              </w:rPr>
              <w:t xml:space="preserve"> The procedure for determining the residual life of high-temperature aggregates.</w:t>
            </w:r>
            <w:r w:rsidRPr="003449BE">
              <w:rPr>
                <w:rFonts w:ascii="Times New Roman" w:hAnsi="Times New Roman"/>
                <w:sz w:val="24"/>
                <w:szCs w:val="24"/>
                <w:lang w:val="en-US"/>
              </w:rPr>
              <w:t xml:space="preserve"> Journal of Physics: Conference Series, Volume 944, Issue 1, article id. 012083 (2018)</w:t>
            </w:r>
            <w:r w:rsidRPr="003449BE">
              <w:rPr>
                <w:rFonts w:ascii="Times New Roman" w:hAnsi="Times New Roman"/>
                <w:sz w:val="24"/>
                <w:szCs w:val="24"/>
                <w:lang w:val="kk-KZ"/>
              </w:rPr>
              <w:t xml:space="preserve">. </w:t>
            </w:r>
            <w:r w:rsidRPr="003449BE">
              <w:rPr>
                <w:rFonts w:ascii="Times New Roman" w:hAnsi="Times New Roman"/>
                <w:sz w:val="24"/>
                <w:szCs w:val="24"/>
                <w:lang w:val="en-US"/>
              </w:rPr>
              <w:t xml:space="preserve">DOI 10.1088/1742-6596/944/1/012083. Scopus: Q3. SJR = </w:t>
            </w:r>
            <w:r w:rsidRPr="003449BE">
              <w:rPr>
                <w:rStyle w:val="value"/>
                <w:rFonts w:ascii="Times New Roman" w:hAnsi="Times New Roman"/>
                <w:sz w:val="24"/>
                <w:szCs w:val="24"/>
                <w:lang w:val="en-US"/>
              </w:rPr>
              <w:t>0,221</w:t>
            </w:r>
          </w:p>
          <w:p w:rsidR="003449BE" w:rsidRPr="003449BE" w:rsidRDefault="003449BE" w:rsidP="003449BE">
            <w:pPr>
              <w:pStyle w:val="a4"/>
              <w:spacing w:after="0" w:line="240" w:lineRule="auto"/>
              <w:ind w:left="0"/>
              <w:jc w:val="both"/>
              <w:rPr>
                <w:rStyle w:val="value"/>
                <w:rFonts w:ascii="Times New Roman" w:hAnsi="Times New Roman"/>
                <w:sz w:val="24"/>
                <w:szCs w:val="24"/>
                <w:lang w:val="en-US"/>
              </w:rPr>
            </w:pPr>
            <w:r w:rsidRPr="003449BE">
              <w:rPr>
                <w:rFonts w:ascii="Times New Roman" w:hAnsi="Times New Roman"/>
                <w:sz w:val="24"/>
                <w:szCs w:val="24"/>
                <w:lang w:val="en-US"/>
              </w:rPr>
              <w:t xml:space="preserve">- </w:t>
            </w:r>
            <w:proofErr w:type="spellStart"/>
            <w:r w:rsidRPr="003449BE">
              <w:rPr>
                <w:rFonts w:ascii="Times New Roman" w:hAnsi="Times New Roman"/>
                <w:sz w:val="24"/>
                <w:szCs w:val="24"/>
                <w:lang w:val="en-US"/>
              </w:rPr>
              <w:t>Nikiforov</w:t>
            </w:r>
            <w:proofErr w:type="spellEnd"/>
            <w:r w:rsidRPr="003449BE">
              <w:rPr>
                <w:rFonts w:ascii="Times New Roman" w:hAnsi="Times New Roman"/>
                <w:sz w:val="24"/>
                <w:szCs w:val="24"/>
                <w:lang w:val="en-US"/>
              </w:rPr>
              <w:t xml:space="preserve"> A. S., </w:t>
            </w:r>
            <w:proofErr w:type="spellStart"/>
            <w:r w:rsidRPr="003449BE">
              <w:rPr>
                <w:rFonts w:ascii="Times New Roman" w:hAnsi="Times New Roman"/>
                <w:sz w:val="24"/>
                <w:szCs w:val="24"/>
                <w:lang w:val="en-US"/>
              </w:rPr>
              <w:t>Prikhod’ko</w:t>
            </w:r>
            <w:proofErr w:type="spellEnd"/>
            <w:r w:rsidRPr="003449BE">
              <w:rPr>
                <w:rFonts w:ascii="Times New Roman" w:hAnsi="Times New Roman"/>
                <w:sz w:val="24"/>
                <w:szCs w:val="24"/>
                <w:lang w:val="en-US"/>
              </w:rPr>
              <w:t xml:space="preserve"> E. V., </w:t>
            </w:r>
            <w:proofErr w:type="spellStart"/>
            <w:r w:rsidRPr="003449BE">
              <w:rPr>
                <w:rFonts w:ascii="Times New Roman" w:hAnsi="Times New Roman"/>
                <w:sz w:val="24"/>
                <w:szCs w:val="24"/>
                <w:lang w:val="en-US"/>
              </w:rPr>
              <w:t>Kinzhibekova</w:t>
            </w:r>
            <w:proofErr w:type="spellEnd"/>
            <w:r w:rsidRPr="003449BE">
              <w:rPr>
                <w:rFonts w:ascii="Times New Roman" w:hAnsi="Times New Roman"/>
                <w:sz w:val="24"/>
                <w:szCs w:val="24"/>
                <w:lang w:val="en-US"/>
              </w:rPr>
              <w:t xml:space="preserve"> A. K., </w:t>
            </w:r>
            <w:proofErr w:type="spellStart"/>
            <w:r w:rsidRPr="003449BE">
              <w:rPr>
                <w:rFonts w:ascii="Times New Roman" w:hAnsi="Times New Roman"/>
                <w:sz w:val="24"/>
                <w:szCs w:val="24"/>
                <w:lang w:val="en-US"/>
              </w:rPr>
              <w:t>Karmanov</w:t>
            </w:r>
            <w:proofErr w:type="spellEnd"/>
            <w:r w:rsidRPr="003449BE">
              <w:rPr>
                <w:rFonts w:ascii="Times New Roman" w:hAnsi="Times New Roman"/>
                <w:sz w:val="24"/>
                <w:szCs w:val="24"/>
                <w:lang w:val="en-US"/>
              </w:rPr>
              <w:t xml:space="preserve"> A. E. Heat-Engineering Characteristics of  Diatomaceous-Earth Materials in a Wide Temperature Range. Glass and Ceramics. </w:t>
            </w:r>
            <w:r w:rsidRPr="003449BE">
              <w:rPr>
                <w:rStyle w:val="articlecitationyear"/>
                <w:rFonts w:ascii="Times New Roman" w:hAnsi="Times New Roman"/>
                <w:sz w:val="24"/>
                <w:szCs w:val="24"/>
                <w:lang w:val="en-US"/>
              </w:rPr>
              <w:t xml:space="preserve">May 2018, </w:t>
            </w:r>
            <w:r w:rsidRPr="003449BE">
              <w:rPr>
                <w:rStyle w:val="articlecitationvolume"/>
                <w:rFonts w:ascii="Times New Roman" w:hAnsi="Times New Roman"/>
                <w:sz w:val="24"/>
                <w:szCs w:val="24"/>
                <w:lang w:val="en-US"/>
              </w:rPr>
              <w:t>Volume 75, Issue 1-2</w:t>
            </w:r>
            <w:r w:rsidRPr="003449BE">
              <w:rPr>
                <w:rStyle w:val="articlecitationpages"/>
                <w:rFonts w:ascii="Times New Roman" w:hAnsi="Times New Roman"/>
                <w:sz w:val="24"/>
                <w:szCs w:val="24"/>
                <w:lang w:val="en-US"/>
              </w:rPr>
              <w:t xml:space="preserve">.Pp 60–62. </w:t>
            </w:r>
            <w:r w:rsidRPr="003449BE">
              <w:rPr>
                <w:rFonts w:ascii="Times New Roman" w:hAnsi="Times New Roman"/>
                <w:sz w:val="24"/>
                <w:szCs w:val="24"/>
                <w:lang w:val="en-US"/>
              </w:rPr>
              <w:t xml:space="preserve">DOI </w:t>
            </w:r>
            <w:r w:rsidR="001C7C6E">
              <w:fldChar w:fldCharType="begin"/>
            </w:r>
            <w:r w:rsidR="001C7C6E" w:rsidRPr="001C7C6E">
              <w:rPr>
                <w:lang w:val="en-US"/>
              </w:rPr>
              <w:instrText xml:space="preserve"> HYPERLINK "https://www.researchgate.net/deref/http%3A%2F%2Fdx.doi.org%2F10.1007%2Fs10717-018-0029-2" \t "_blank" </w:instrText>
            </w:r>
            <w:r w:rsidR="001C7C6E">
              <w:fldChar w:fldCharType="separate"/>
            </w:r>
            <w:r w:rsidRPr="003449BE">
              <w:rPr>
                <w:rStyle w:val="a7"/>
                <w:rFonts w:ascii="Times New Roman" w:hAnsi="Times New Roman"/>
                <w:sz w:val="24"/>
                <w:szCs w:val="24"/>
                <w:lang w:val="en-US"/>
              </w:rPr>
              <w:t>10.1007/s10717-018-0029-2</w:t>
            </w:r>
            <w:r w:rsidR="001C7C6E">
              <w:rPr>
                <w:rStyle w:val="a7"/>
                <w:rFonts w:ascii="Times New Roman" w:hAnsi="Times New Roman"/>
                <w:sz w:val="24"/>
                <w:szCs w:val="24"/>
                <w:lang w:val="en-US"/>
              </w:rPr>
              <w:fldChar w:fldCharType="end"/>
            </w:r>
            <w:r w:rsidRPr="003449BE">
              <w:rPr>
                <w:rFonts w:ascii="Times New Roman" w:hAnsi="Times New Roman"/>
                <w:sz w:val="24"/>
                <w:szCs w:val="24"/>
                <w:lang w:val="en-US"/>
              </w:rPr>
              <w:t xml:space="preserve">. Scopus: Q3. SJR = </w:t>
            </w:r>
            <w:r w:rsidRPr="003449BE">
              <w:rPr>
                <w:rStyle w:val="value"/>
                <w:rFonts w:ascii="Times New Roman" w:hAnsi="Times New Roman"/>
                <w:sz w:val="24"/>
                <w:szCs w:val="24"/>
                <w:lang w:val="en-US"/>
              </w:rPr>
              <w:t>0,282.</w:t>
            </w:r>
          </w:p>
          <w:p w:rsidR="003449BE" w:rsidRPr="003449BE" w:rsidRDefault="003449BE" w:rsidP="003449BE">
            <w:pPr>
              <w:pStyle w:val="a4"/>
              <w:spacing w:after="0" w:line="240" w:lineRule="auto"/>
              <w:ind w:left="0"/>
              <w:jc w:val="both"/>
              <w:rPr>
                <w:rFonts w:ascii="Times New Roman" w:hAnsi="Times New Roman"/>
                <w:sz w:val="24"/>
                <w:szCs w:val="24"/>
                <w:lang w:val="en-US"/>
              </w:rPr>
            </w:pPr>
            <w:r w:rsidRPr="003449BE">
              <w:rPr>
                <w:rFonts w:ascii="Times New Roman" w:hAnsi="Times New Roman"/>
                <w:sz w:val="24"/>
                <w:szCs w:val="24"/>
                <w:lang w:val="en-US"/>
              </w:rPr>
              <w:t xml:space="preserve">- </w:t>
            </w:r>
            <w:proofErr w:type="spellStart"/>
            <w:r w:rsidRPr="003449BE">
              <w:rPr>
                <w:rFonts w:ascii="Times New Roman" w:hAnsi="Times New Roman"/>
                <w:sz w:val="24"/>
                <w:szCs w:val="24"/>
                <w:lang w:val="en-US"/>
              </w:rPr>
              <w:t>Nikiforov</w:t>
            </w:r>
            <w:proofErr w:type="spellEnd"/>
            <w:r w:rsidRPr="003449BE">
              <w:rPr>
                <w:rFonts w:ascii="Times New Roman" w:hAnsi="Times New Roman"/>
                <w:sz w:val="24"/>
                <w:szCs w:val="24"/>
                <w:lang w:val="en-US"/>
              </w:rPr>
              <w:t>, A.S. Investigation of the Dependence of Refractory Thermal Conductivity on Impregnation with a Corrosi</w:t>
            </w:r>
            <w:r w:rsidR="00ED4381">
              <w:rPr>
                <w:rFonts w:ascii="Times New Roman" w:hAnsi="Times New Roman"/>
                <w:sz w:val="24"/>
                <w:szCs w:val="24"/>
                <w:lang w:val="en-US"/>
              </w:rPr>
              <w:t xml:space="preserve">ve Medium / A.S. </w:t>
            </w:r>
            <w:proofErr w:type="spellStart"/>
            <w:r w:rsidR="00ED4381">
              <w:rPr>
                <w:rFonts w:ascii="Times New Roman" w:hAnsi="Times New Roman"/>
                <w:sz w:val="24"/>
                <w:szCs w:val="24"/>
                <w:lang w:val="en-US"/>
              </w:rPr>
              <w:t>Nikiforov</w:t>
            </w:r>
            <w:proofErr w:type="spellEnd"/>
            <w:r w:rsidR="00ED4381">
              <w:rPr>
                <w:rFonts w:ascii="Times New Roman" w:hAnsi="Times New Roman"/>
                <w:sz w:val="24"/>
                <w:szCs w:val="24"/>
                <w:lang w:val="en-US"/>
              </w:rPr>
              <w:t>, E.V</w:t>
            </w:r>
            <w:r w:rsidR="00ED4381" w:rsidRPr="00ED4381">
              <w:rPr>
                <w:rFonts w:ascii="Times New Roman" w:hAnsi="Times New Roman"/>
                <w:sz w:val="24"/>
                <w:szCs w:val="24"/>
                <w:lang w:val="en-US"/>
              </w:rPr>
              <w:t xml:space="preserve">. </w:t>
            </w:r>
            <w:proofErr w:type="spellStart"/>
            <w:r w:rsidRPr="003449BE">
              <w:rPr>
                <w:rFonts w:ascii="Times New Roman" w:hAnsi="Times New Roman"/>
                <w:sz w:val="24"/>
                <w:szCs w:val="24"/>
                <w:lang w:val="en-US"/>
              </w:rPr>
              <w:t>Prikhod’ko</w:t>
            </w:r>
            <w:proofErr w:type="spellEnd"/>
            <w:r w:rsidRPr="003449BE">
              <w:rPr>
                <w:rFonts w:ascii="Times New Roman" w:hAnsi="Times New Roman"/>
                <w:sz w:val="24"/>
                <w:szCs w:val="24"/>
                <w:lang w:val="en-US"/>
              </w:rPr>
              <w:t xml:space="preserve">, A.K. </w:t>
            </w:r>
            <w:proofErr w:type="spellStart"/>
            <w:r w:rsidRPr="003449BE">
              <w:rPr>
                <w:rFonts w:ascii="Times New Roman" w:hAnsi="Times New Roman"/>
                <w:sz w:val="24"/>
                <w:szCs w:val="24"/>
                <w:lang w:val="en-US"/>
              </w:rPr>
              <w:t>Kinzhibekova</w:t>
            </w:r>
            <w:proofErr w:type="spellEnd"/>
            <w:r w:rsidRPr="003449BE">
              <w:rPr>
                <w:rFonts w:ascii="Times New Roman" w:hAnsi="Times New Roman"/>
                <w:sz w:val="24"/>
                <w:szCs w:val="24"/>
                <w:lang w:val="en-US"/>
              </w:rPr>
              <w:t xml:space="preserve">, A.E. </w:t>
            </w:r>
            <w:proofErr w:type="spellStart"/>
            <w:r w:rsidRPr="003449BE">
              <w:rPr>
                <w:rFonts w:ascii="Times New Roman" w:hAnsi="Times New Roman"/>
                <w:sz w:val="24"/>
                <w:szCs w:val="24"/>
                <w:lang w:val="en-US"/>
              </w:rPr>
              <w:t>Karmanov</w:t>
            </w:r>
            <w:proofErr w:type="spellEnd"/>
            <w:r w:rsidRPr="003449BE">
              <w:rPr>
                <w:rFonts w:ascii="Times New Roman" w:hAnsi="Times New Roman"/>
                <w:sz w:val="24"/>
                <w:szCs w:val="24"/>
                <w:lang w:val="en-US"/>
              </w:rPr>
              <w:t xml:space="preserve"> // Refractories and Industrial Ceramics. – 2020. – Vol. 60, № 5. – </w:t>
            </w:r>
            <w:r w:rsidRPr="003449BE">
              <w:rPr>
                <w:rStyle w:val="articlecitationpages"/>
                <w:rFonts w:ascii="Times New Roman" w:hAnsi="Times New Roman"/>
                <w:sz w:val="24"/>
                <w:szCs w:val="24"/>
                <w:lang w:val="en-US"/>
              </w:rPr>
              <w:t xml:space="preserve">P. </w:t>
            </w:r>
            <w:r w:rsidRPr="003449BE">
              <w:rPr>
                <w:rFonts w:ascii="Times New Roman" w:hAnsi="Times New Roman"/>
                <w:sz w:val="24"/>
                <w:szCs w:val="24"/>
                <w:lang w:val="en-US"/>
              </w:rPr>
              <w:t xml:space="preserve">463- 467. DOI 10.1007/s11148-020-00386-3. Scopus: Q3. SJR = </w:t>
            </w:r>
            <w:r w:rsidRPr="003449BE">
              <w:rPr>
                <w:rStyle w:val="value"/>
                <w:rFonts w:ascii="Times New Roman" w:hAnsi="Times New Roman"/>
                <w:sz w:val="24"/>
                <w:szCs w:val="24"/>
                <w:lang w:val="en-US"/>
              </w:rPr>
              <w:t>0,244.</w:t>
            </w:r>
          </w:p>
          <w:p w:rsidR="003449BE" w:rsidRPr="003449BE" w:rsidRDefault="003449BE" w:rsidP="003449BE">
            <w:pPr>
              <w:pStyle w:val="a5"/>
              <w:spacing w:before="0" w:beforeAutospacing="0" w:after="0" w:afterAutospacing="0"/>
              <w:jc w:val="both"/>
              <w:rPr>
                <w:lang w:val="en-US"/>
              </w:rPr>
            </w:pPr>
            <w:r w:rsidRPr="003449BE">
              <w:rPr>
                <w:color w:val="000000"/>
                <w:lang w:val="en-US"/>
              </w:rPr>
              <w:t xml:space="preserve">- </w:t>
            </w:r>
            <w:proofErr w:type="spellStart"/>
            <w:r w:rsidRPr="003449BE">
              <w:rPr>
                <w:bCs/>
                <w:color w:val="000000"/>
                <w:lang w:val="en-US"/>
              </w:rPr>
              <w:t>Nikiforov</w:t>
            </w:r>
            <w:proofErr w:type="spellEnd"/>
            <w:r w:rsidRPr="003449BE">
              <w:rPr>
                <w:color w:val="000000"/>
                <w:lang w:val="en-US"/>
              </w:rPr>
              <w:t xml:space="preserve">, A. </w:t>
            </w:r>
            <w:proofErr w:type="spellStart"/>
            <w:r w:rsidRPr="003449BE">
              <w:rPr>
                <w:color w:val="000000"/>
                <w:lang w:val="en-US"/>
              </w:rPr>
              <w:t>Prikhod'ko</w:t>
            </w:r>
            <w:proofErr w:type="spellEnd"/>
            <w:r w:rsidRPr="003449BE">
              <w:rPr>
                <w:color w:val="000000"/>
                <w:lang w:val="en-US"/>
              </w:rPr>
              <w:t xml:space="preserve">, E. </w:t>
            </w:r>
            <w:proofErr w:type="spellStart"/>
            <w:r w:rsidRPr="003449BE">
              <w:rPr>
                <w:color w:val="000000"/>
                <w:lang w:val="en-US"/>
              </w:rPr>
              <w:t>Kinzhibekova</w:t>
            </w:r>
            <w:proofErr w:type="spellEnd"/>
            <w:r w:rsidRPr="003449BE">
              <w:rPr>
                <w:color w:val="000000"/>
                <w:lang w:val="en-US"/>
              </w:rPr>
              <w:t xml:space="preserve"> A., </w:t>
            </w:r>
            <w:proofErr w:type="spellStart"/>
            <w:r w:rsidRPr="003449BE">
              <w:rPr>
                <w:color w:val="000000"/>
                <w:lang w:val="en-US"/>
              </w:rPr>
              <w:t>Karmanov</w:t>
            </w:r>
            <w:proofErr w:type="spellEnd"/>
            <w:r w:rsidRPr="003449BE">
              <w:rPr>
                <w:color w:val="000000"/>
                <w:lang w:val="en-US"/>
              </w:rPr>
              <w:t xml:space="preserve">, A. Refractory Material Moisture Metering When Heating High-Temperature Units // Refractories and Industrial Ceramics. – 2020. – Vol. 61, № 2. – P. 224- 227. </w:t>
            </w:r>
            <w:r w:rsidRPr="003449BE">
              <w:rPr>
                <w:color w:val="000000"/>
              </w:rPr>
              <w:t xml:space="preserve">DOI 10.1007/s11148-020-00461-9. </w:t>
            </w:r>
            <w:proofErr w:type="spellStart"/>
            <w:r w:rsidRPr="003449BE">
              <w:rPr>
                <w:color w:val="000000"/>
              </w:rPr>
              <w:t>Scopus</w:t>
            </w:r>
            <w:proofErr w:type="spellEnd"/>
            <w:r w:rsidRPr="003449BE">
              <w:rPr>
                <w:color w:val="000000"/>
              </w:rPr>
              <w:t>: Q3. SJR = 0,244.</w:t>
            </w:r>
          </w:p>
        </w:tc>
      </w:tr>
      <w:tr w:rsidR="003449BE" w:rsidRPr="002557BB" w:rsidTr="003449BE">
        <w:trPr>
          <w:trHeight w:val="510"/>
        </w:trPr>
        <w:tc>
          <w:tcPr>
            <w:tcW w:w="2754" w:type="dxa"/>
            <w:vMerge w:val="restart"/>
            <w:vAlign w:val="center"/>
          </w:tcPr>
          <w:p w:rsidR="003449BE" w:rsidRPr="002557BB" w:rsidRDefault="0025592E" w:rsidP="0025592E">
            <w:pPr>
              <w:jc w:val="center"/>
              <w:rPr>
                <w:rFonts w:ascii="Times New Roman" w:hAnsi="Times New Roman" w:cs="Times New Roman"/>
                <w:sz w:val="24"/>
                <w:szCs w:val="24"/>
                <w:lang w:val="kk-KZ"/>
              </w:rPr>
            </w:pPr>
            <w:r w:rsidRPr="0025592E">
              <w:rPr>
                <w:rFonts w:ascii="Times New Roman" w:hAnsi="Times New Roman" w:cs="Times New Roman"/>
                <w:noProof/>
                <w:sz w:val="24"/>
                <w:szCs w:val="24"/>
                <w:lang w:eastAsia="ru-RU"/>
              </w:rPr>
              <w:drawing>
                <wp:inline distT="0" distB="0" distL="0" distR="0">
                  <wp:extent cx="1268990" cy="1723319"/>
                  <wp:effectExtent l="0" t="0" r="762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l="4878" t="24725" r="81952" b="14835"/>
                          <a:stretch>
                            <a:fillRect/>
                          </a:stretch>
                        </pic:blipFill>
                        <pic:spPr bwMode="auto">
                          <a:xfrm>
                            <a:off x="0" y="0"/>
                            <a:ext cx="1271589" cy="1726848"/>
                          </a:xfrm>
                          <a:prstGeom prst="rect">
                            <a:avLst/>
                          </a:prstGeom>
                          <a:noFill/>
                          <a:ln w="9525">
                            <a:noFill/>
                            <a:miter lim="800000"/>
                            <a:headEnd/>
                            <a:tailEnd/>
                          </a:ln>
                        </pic:spPr>
                      </pic:pic>
                    </a:graphicData>
                  </a:graphic>
                </wp:inline>
              </w:drawing>
            </w:r>
            <w:r w:rsidRPr="0025592E">
              <w:rPr>
                <w:rFonts w:ascii="Times New Roman" w:hAnsi="Times New Roman" w:cs="Times New Roman"/>
                <w:noProof/>
                <w:sz w:val="24"/>
                <w:szCs w:val="24"/>
                <w:lang w:val="kk-KZ" w:eastAsia="ru-RU"/>
              </w:rPr>
              <w:t xml:space="preserve"> </w:t>
            </w:r>
          </w:p>
        </w:tc>
        <w:tc>
          <w:tcPr>
            <w:tcW w:w="6597" w:type="dxa"/>
            <w:vAlign w:val="center"/>
          </w:tcPr>
          <w:p w:rsidR="003449BE" w:rsidRPr="00FB63FC" w:rsidRDefault="003449BE" w:rsidP="003449BE">
            <w:pPr>
              <w:rPr>
                <w:rFonts w:ascii="Times New Roman" w:hAnsi="Times New Roman" w:cs="Times New Roman"/>
                <w:b/>
                <w:sz w:val="24"/>
                <w:szCs w:val="24"/>
                <w:lang w:val="kk-KZ"/>
              </w:rPr>
            </w:pPr>
            <w:r w:rsidRPr="00FB63FC">
              <w:rPr>
                <w:rFonts w:ascii="Times New Roman" w:hAnsi="Times New Roman" w:cs="Times New Roman"/>
                <w:b/>
                <w:sz w:val="24"/>
                <w:szCs w:val="24"/>
                <w:lang w:val="kk-KZ"/>
              </w:rPr>
              <w:t>Никонов гергий Николаевич</w:t>
            </w:r>
          </w:p>
        </w:tc>
      </w:tr>
      <w:tr w:rsidR="003449BE" w:rsidRPr="002557BB" w:rsidTr="003449BE">
        <w:trPr>
          <w:trHeight w:val="510"/>
        </w:trPr>
        <w:tc>
          <w:tcPr>
            <w:tcW w:w="2754" w:type="dxa"/>
            <w:vMerge/>
            <w:vAlign w:val="center"/>
          </w:tcPr>
          <w:p w:rsidR="003449BE" w:rsidRPr="002557BB" w:rsidRDefault="003449BE" w:rsidP="003449BE">
            <w:pPr>
              <w:rPr>
                <w:rFonts w:ascii="Times New Roman" w:hAnsi="Times New Roman" w:cs="Times New Roman"/>
                <w:noProof/>
                <w:sz w:val="24"/>
                <w:szCs w:val="24"/>
                <w:lang w:eastAsia="ru-RU"/>
              </w:rPr>
            </w:pPr>
          </w:p>
        </w:tc>
        <w:tc>
          <w:tcPr>
            <w:tcW w:w="6597" w:type="dxa"/>
            <w:vAlign w:val="center"/>
          </w:tcPr>
          <w:p w:rsidR="003449BE" w:rsidRPr="002557BB" w:rsidRDefault="003449BE" w:rsidP="003449BE">
            <w:pPr>
              <w:rPr>
                <w:rFonts w:ascii="Times New Roman" w:hAnsi="Times New Roman" w:cs="Times New Roman"/>
                <w:sz w:val="24"/>
                <w:szCs w:val="24"/>
                <w:lang w:val="kk-KZ"/>
              </w:rPr>
            </w:pPr>
            <w:r w:rsidRPr="002557BB">
              <w:rPr>
                <w:rFonts w:ascii="Times New Roman" w:hAnsi="Times New Roman" w:cs="Times New Roman"/>
                <w:sz w:val="24"/>
                <w:szCs w:val="24"/>
                <w:lang w:val="kk-KZ"/>
              </w:rPr>
              <w:t xml:space="preserve">Старший  научный сотрудник </w:t>
            </w:r>
          </w:p>
        </w:tc>
      </w:tr>
      <w:tr w:rsidR="003449BE" w:rsidRPr="002557BB" w:rsidTr="003449BE">
        <w:trPr>
          <w:trHeight w:val="510"/>
        </w:trPr>
        <w:tc>
          <w:tcPr>
            <w:tcW w:w="2754" w:type="dxa"/>
            <w:vMerge/>
            <w:vAlign w:val="center"/>
          </w:tcPr>
          <w:p w:rsidR="003449BE" w:rsidRPr="002557BB" w:rsidRDefault="003449BE" w:rsidP="003449BE">
            <w:pPr>
              <w:rPr>
                <w:rFonts w:ascii="Times New Roman" w:hAnsi="Times New Roman" w:cs="Times New Roman"/>
                <w:noProof/>
                <w:sz w:val="24"/>
                <w:szCs w:val="24"/>
                <w:lang w:eastAsia="ru-RU"/>
              </w:rPr>
            </w:pPr>
          </w:p>
        </w:tc>
        <w:tc>
          <w:tcPr>
            <w:tcW w:w="6597" w:type="dxa"/>
            <w:vAlign w:val="center"/>
          </w:tcPr>
          <w:p w:rsidR="003449BE" w:rsidRPr="00B25F09" w:rsidRDefault="003449BE" w:rsidP="00B25F09">
            <w:pPr>
              <w:rPr>
                <w:rFonts w:ascii="Times New Roman" w:hAnsi="Times New Roman" w:cs="Times New Roman"/>
                <w:sz w:val="24"/>
                <w:szCs w:val="24"/>
                <w:lang w:val="kk-KZ"/>
              </w:rPr>
            </w:pPr>
            <w:r w:rsidRPr="00B25F09">
              <w:rPr>
                <w:rFonts w:ascii="Times New Roman" w:hAnsi="Times New Roman" w:cs="Times New Roman"/>
                <w:sz w:val="24"/>
                <w:szCs w:val="24"/>
                <w:lang w:val="kk-KZ"/>
              </w:rPr>
              <w:t xml:space="preserve">Дата рождения: </w:t>
            </w:r>
            <w:r w:rsidR="00B25F09" w:rsidRPr="00B25F09">
              <w:rPr>
                <w:rFonts w:ascii="Times New Roman" w:hAnsi="Times New Roman" w:cs="Times New Roman"/>
                <w:sz w:val="24"/>
                <w:szCs w:val="24"/>
                <w:lang w:val="kk-KZ"/>
              </w:rPr>
              <w:t>09.04.1967</w:t>
            </w:r>
          </w:p>
        </w:tc>
      </w:tr>
      <w:tr w:rsidR="003449BE" w:rsidRPr="002557BB" w:rsidTr="003449BE">
        <w:trPr>
          <w:trHeight w:val="510"/>
        </w:trPr>
        <w:tc>
          <w:tcPr>
            <w:tcW w:w="2754" w:type="dxa"/>
            <w:vMerge/>
            <w:vAlign w:val="center"/>
          </w:tcPr>
          <w:p w:rsidR="003449BE" w:rsidRPr="002557BB" w:rsidRDefault="003449BE" w:rsidP="003449BE">
            <w:pPr>
              <w:rPr>
                <w:rFonts w:ascii="Times New Roman" w:hAnsi="Times New Roman" w:cs="Times New Roman"/>
                <w:noProof/>
                <w:sz w:val="24"/>
                <w:szCs w:val="24"/>
                <w:lang w:eastAsia="ru-RU"/>
              </w:rPr>
            </w:pPr>
          </w:p>
        </w:tc>
        <w:tc>
          <w:tcPr>
            <w:tcW w:w="6597" w:type="dxa"/>
            <w:vAlign w:val="center"/>
          </w:tcPr>
          <w:p w:rsidR="003449BE" w:rsidRPr="00B25F09" w:rsidRDefault="00B25F09" w:rsidP="003449BE">
            <w:pPr>
              <w:rPr>
                <w:rFonts w:ascii="Times New Roman" w:hAnsi="Times New Roman" w:cs="Times New Roman"/>
                <w:sz w:val="24"/>
                <w:szCs w:val="24"/>
                <w:lang w:val="kk-KZ"/>
              </w:rPr>
            </w:pPr>
            <w:r w:rsidRPr="00B25F09">
              <w:rPr>
                <w:rFonts w:ascii="Times New Roman" w:hAnsi="Times New Roman" w:cs="Times New Roman"/>
                <w:sz w:val="24"/>
                <w:szCs w:val="24"/>
                <w:lang w:val="kk-KZ"/>
              </w:rPr>
              <w:t>-</w:t>
            </w:r>
          </w:p>
        </w:tc>
      </w:tr>
      <w:tr w:rsidR="003449BE" w:rsidRPr="002557BB" w:rsidTr="003449BE">
        <w:trPr>
          <w:trHeight w:val="510"/>
        </w:trPr>
        <w:tc>
          <w:tcPr>
            <w:tcW w:w="2754" w:type="dxa"/>
            <w:vMerge/>
            <w:vAlign w:val="center"/>
          </w:tcPr>
          <w:p w:rsidR="003449BE" w:rsidRPr="002557BB" w:rsidRDefault="003449BE" w:rsidP="003449BE">
            <w:pPr>
              <w:rPr>
                <w:rFonts w:ascii="Times New Roman" w:hAnsi="Times New Roman" w:cs="Times New Roman"/>
                <w:noProof/>
                <w:sz w:val="24"/>
                <w:szCs w:val="24"/>
                <w:lang w:eastAsia="ru-RU"/>
              </w:rPr>
            </w:pPr>
          </w:p>
        </w:tc>
        <w:tc>
          <w:tcPr>
            <w:tcW w:w="6597" w:type="dxa"/>
            <w:vAlign w:val="center"/>
          </w:tcPr>
          <w:p w:rsidR="003449BE" w:rsidRPr="00626066" w:rsidRDefault="003449BE" w:rsidP="003449BE">
            <w:pPr>
              <w:rPr>
                <w:rFonts w:ascii="Times New Roman" w:hAnsi="Times New Roman" w:cs="Times New Roman"/>
                <w:sz w:val="24"/>
                <w:szCs w:val="24"/>
                <w:lang w:val="kk-KZ"/>
              </w:rPr>
            </w:pPr>
            <w:r w:rsidRPr="00626066">
              <w:rPr>
                <w:rFonts w:ascii="Times New Roman" w:hAnsi="Times New Roman" w:cs="Times New Roman"/>
                <w:sz w:val="24"/>
                <w:szCs w:val="24"/>
                <w:lang w:val="kk-KZ"/>
              </w:rPr>
              <w:t xml:space="preserve">Основное место работы: </w:t>
            </w:r>
            <w:r w:rsidRPr="00626066">
              <w:rPr>
                <w:rFonts w:ascii="Times New Roman" w:hAnsi="Times New Roman"/>
                <w:sz w:val="24"/>
                <w:szCs w:val="24"/>
              </w:rPr>
              <w:t>ТОО «</w:t>
            </w:r>
            <w:r w:rsidRPr="00626066">
              <w:rPr>
                <w:rFonts w:ascii="Times New Roman" w:hAnsi="Times New Roman"/>
                <w:sz w:val="24"/>
                <w:szCs w:val="24"/>
                <w:lang w:val="en-US"/>
              </w:rPr>
              <w:t>GNEnergy</w:t>
            </w:r>
            <w:r w:rsidRPr="00626066">
              <w:rPr>
                <w:rFonts w:ascii="Times New Roman" w:hAnsi="Times New Roman"/>
                <w:sz w:val="24"/>
                <w:szCs w:val="24"/>
              </w:rPr>
              <w:t>»</w:t>
            </w:r>
          </w:p>
        </w:tc>
      </w:tr>
      <w:tr w:rsidR="003449BE" w:rsidRPr="002557BB" w:rsidTr="003449BE">
        <w:trPr>
          <w:trHeight w:val="510"/>
        </w:trPr>
        <w:tc>
          <w:tcPr>
            <w:tcW w:w="2754" w:type="dxa"/>
            <w:vMerge/>
            <w:vAlign w:val="center"/>
          </w:tcPr>
          <w:p w:rsidR="003449BE" w:rsidRPr="002557BB" w:rsidRDefault="003449BE" w:rsidP="003449BE">
            <w:pPr>
              <w:rPr>
                <w:rFonts w:ascii="Times New Roman" w:hAnsi="Times New Roman" w:cs="Times New Roman"/>
                <w:noProof/>
                <w:sz w:val="24"/>
                <w:szCs w:val="24"/>
                <w:lang w:eastAsia="ru-RU"/>
              </w:rPr>
            </w:pPr>
          </w:p>
        </w:tc>
        <w:tc>
          <w:tcPr>
            <w:tcW w:w="6597" w:type="dxa"/>
            <w:vAlign w:val="center"/>
          </w:tcPr>
          <w:p w:rsidR="003449BE" w:rsidRPr="002557BB" w:rsidRDefault="003449BE" w:rsidP="003449BE">
            <w:pPr>
              <w:rPr>
                <w:rFonts w:ascii="Times New Roman" w:hAnsi="Times New Roman" w:cs="Times New Roman"/>
                <w:sz w:val="24"/>
                <w:szCs w:val="24"/>
                <w:highlight w:val="yellow"/>
                <w:lang w:val="kk-KZ"/>
              </w:rPr>
            </w:pPr>
            <w:r w:rsidRPr="00B37AD6">
              <w:rPr>
                <w:rFonts w:ascii="Times New Roman" w:hAnsi="Times New Roman" w:cs="Times New Roman"/>
                <w:sz w:val="24"/>
                <w:szCs w:val="24"/>
                <w:lang w:val="kk-KZ"/>
              </w:rPr>
              <w:t xml:space="preserve">Область научных интересов: </w:t>
            </w:r>
            <w:r w:rsidR="00B37AD6" w:rsidRPr="00B37AD6">
              <w:rPr>
                <w:rFonts w:ascii="Times New Roman" w:hAnsi="Times New Roman" w:cs="Times New Roman"/>
                <w:sz w:val="24"/>
                <w:szCs w:val="24"/>
                <w:lang w:val="kk-KZ"/>
              </w:rPr>
              <w:t>Повышение надёжности работы высокотемпературных агрегатов</w:t>
            </w:r>
          </w:p>
        </w:tc>
      </w:tr>
      <w:tr w:rsidR="003449BE" w:rsidRPr="002557BB" w:rsidTr="003449BE">
        <w:trPr>
          <w:trHeight w:val="510"/>
        </w:trPr>
        <w:tc>
          <w:tcPr>
            <w:tcW w:w="2754" w:type="dxa"/>
            <w:vMerge/>
            <w:vAlign w:val="center"/>
          </w:tcPr>
          <w:p w:rsidR="003449BE" w:rsidRPr="002557BB" w:rsidRDefault="003449BE" w:rsidP="003449BE">
            <w:pPr>
              <w:rPr>
                <w:rFonts w:ascii="Times New Roman" w:hAnsi="Times New Roman" w:cs="Times New Roman"/>
                <w:noProof/>
                <w:sz w:val="24"/>
                <w:szCs w:val="24"/>
                <w:lang w:eastAsia="ru-RU"/>
              </w:rPr>
            </w:pPr>
          </w:p>
        </w:tc>
        <w:tc>
          <w:tcPr>
            <w:tcW w:w="6597" w:type="dxa"/>
            <w:vAlign w:val="center"/>
          </w:tcPr>
          <w:p w:rsidR="003449BE" w:rsidRPr="00FB63FC" w:rsidRDefault="003449BE" w:rsidP="00FB63FC">
            <w:pPr>
              <w:rPr>
                <w:rFonts w:ascii="Times New Roman" w:hAnsi="Times New Roman" w:cs="Times New Roman"/>
                <w:sz w:val="24"/>
                <w:szCs w:val="24"/>
                <w:lang w:val="kk-KZ"/>
              </w:rPr>
            </w:pPr>
            <w:r w:rsidRPr="00FB63FC">
              <w:rPr>
                <w:rFonts w:ascii="Times New Roman" w:hAnsi="Times New Roman" w:cs="Times New Roman"/>
                <w:sz w:val="24"/>
                <w:szCs w:val="24"/>
                <w:lang w:val="en-US"/>
              </w:rPr>
              <w:t>Researcher</w:t>
            </w:r>
            <w:r w:rsidR="00FB63FC">
              <w:rPr>
                <w:rFonts w:ascii="Times New Roman" w:hAnsi="Times New Roman" w:cs="Times New Roman"/>
                <w:sz w:val="24"/>
                <w:szCs w:val="24"/>
              </w:rPr>
              <w:t xml:space="preserve"> </w:t>
            </w:r>
            <w:r w:rsidRPr="00FB63FC">
              <w:rPr>
                <w:rFonts w:ascii="Times New Roman" w:hAnsi="Times New Roman" w:cs="Times New Roman"/>
                <w:sz w:val="24"/>
                <w:szCs w:val="24"/>
                <w:lang w:val="en-US"/>
              </w:rPr>
              <w:t>ID</w:t>
            </w:r>
            <w:r w:rsidR="00FB63FC">
              <w:rPr>
                <w:rFonts w:ascii="Times New Roman" w:hAnsi="Times New Roman" w:cs="Times New Roman"/>
                <w:sz w:val="24"/>
                <w:szCs w:val="24"/>
              </w:rPr>
              <w:t xml:space="preserve">: </w:t>
            </w:r>
            <w:r w:rsidRPr="00FB63FC">
              <w:rPr>
                <w:rFonts w:ascii="Times New Roman" w:hAnsi="Times New Roman" w:cs="Times New Roman"/>
                <w:sz w:val="24"/>
                <w:szCs w:val="24"/>
              </w:rPr>
              <w:t xml:space="preserve"> </w:t>
            </w:r>
            <w:r w:rsidR="005F7BC2" w:rsidRPr="00FB63FC">
              <w:rPr>
                <w:rFonts w:ascii="Times New Roman" w:hAnsi="Times New Roman" w:cs="Times New Roman"/>
                <w:sz w:val="24"/>
                <w:szCs w:val="24"/>
              </w:rPr>
              <w:t>-</w:t>
            </w:r>
          </w:p>
        </w:tc>
      </w:tr>
      <w:tr w:rsidR="003449BE" w:rsidRPr="002557BB" w:rsidTr="003449BE">
        <w:trPr>
          <w:trHeight w:val="510"/>
        </w:trPr>
        <w:tc>
          <w:tcPr>
            <w:tcW w:w="2754" w:type="dxa"/>
            <w:vMerge/>
            <w:vAlign w:val="center"/>
          </w:tcPr>
          <w:p w:rsidR="003449BE" w:rsidRPr="002557BB" w:rsidRDefault="003449BE" w:rsidP="003449BE">
            <w:pPr>
              <w:rPr>
                <w:rFonts w:ascii="Times New Roman" w:hAnsi="Times New Roman" w:cs="Times New Roman"/>
                <w:noProof/>
                <w:sz w:val="24"/>
                <w:szCs w:val="24"/>
                <w:lang w:eastAsia="ru-RU"/>
              </w:rPr>
            </w:pPr>
          </w:p>
        </w:tc>
        <w:tc>
          <w:tcPr>
            <w:tcW w:w="6597" w:type="dxa"/>
            <w:vAlign w:val="center"/>
          </w:tcPr>
          <w:p w:rsidR="003449BE" w:rsidRPr="00FB63FC" w:rsidRDefault="003449BE" w:rsidP="00FB63FC">
            <w:pPr>
              <w:rPr>
                <w:rFonts w:ascii="Times New Roman" w:hAnsi="Times New Roman" w:cs="Times New Roman"/>
                <w:sz w:val="24"/>
                <w:szCs w:val="24"/>
              </w:rPr>
            </w:pPr>
            <w:r w:rsidRPr="00FB63FC">
              <w:rPr>
                <w:rFonts w:ascii="Times New Roman" w:hAnsi="Times New Roman" w:cs="Times New Roman"/>
                <w:sz w:val="24"/>
                <w:szCs w:val="24"/>
                <w:lang w:val="en-US"/>
              </w:rPr>
              <w:t>Scopus</w:t>
            </w:r>
            <w:r w:rsidR="00FB63FC">
              <w:rPr>
                <w:rFonts w:ascii="Times New Roman" w:hAnsi="Times New Roman" w:cs="Times New Roman"/>
                <w:sz w:val="24"/>
                <w:szCs w:val="24"/>
              </w:rPr>
              <w:t xml:space="preserve"> </w:t>
            </w:r>
            <w:r w:rsidRPr="00FB63FC">
              <w:rPr>
                <w:rFonts w:ascii="Times New Roman" w:hAnsi="Times New Roman" w:cs="Times New Roman"/>
                <w:sz w:val="24"/>
                <w:szCs w:val="24"/>
                <w:lang w:val="en-US"/>
              </w:rPr>
              <w:t>Author</w:t>
            </w:r>
            <w:r w:rsidR="00FB63FC">
              <w:rPr>
                <w:rFonts w:ascii="Times New Roman" w:hAnsi="Times New Roman" w:cs="Times New Roman"/>
                <w:sz w:val="24"/>
                <w:szCs w:val="24"/>
              </w:rPr>
              <w:t xml:space="preserve"> </w:t>
            </w:r>
            <w:r w:rsidRPr="00FB63FC">
              <w:rPr>
                <w:rFonts w:ascii="Times New Roman" w:hAnsi="Times New Roman" w:cs="Times New Roman"/>
                <w:sz w:val="24"/>
                <w:szCs w:val="24"/>
                <w:lang w:val="en-US"/>
              </w:rPr>
              <w:t>ID</w:t>
            </w:r>
            <w:r w:rsidR="00FB63FC">
              <w:rPr>
                <w:rFonts w:ascii="Times New Roman" w:hAnsi="Times New Roman" w:cs="Times New Roman"/>
                <w:sz w:val="24"/>
                <w:szCs w:val="24"/>
              </w:rPr>
              <w:t>:  -</w:t>
            </w:r>
          </w:p>
        </w:tc>
      </w:tr>
      <w:tr w:rsidR="003449BE" w:rsidRPr="002557BB" w:rsidTr="003449BE">
        <w:trPr>
          <w:trHeight w:val="510"/>
        </w:trPr>
        <w:tc>
          <w:tcPr>
            <w:tcW w:w="2754" w:type="dxa"/>
            <w:vMerge/>
            <w:vAlign w:val="center"/>
          </w:tcPr>
          <w:p w:rsidR="003449BE" w:rsidRPr="002557BB" w:rsidRDefault="003449BE" w:rsidP="003449BE">
            <w:pPr>
              <w:rPr>
                <w:rFonts w:ascii="Times New Roman" w:hAnsi="Times New Roman" w:cs="Times New Roman"/>
                <w:noProof/>
                <w:sz w:val="24"/>
                <w:szCs w:val="24"/>
                <w:lang w:eastAsia="ru-RU"/>
              </w:rPr>
            </w:pPr>
          </w:p>
        </w:tc>
        <w:tc>
          <w:tcPr>
            <w:tcW w:w="6597" w:type="dxa"/>
            <w:vAlign w:val="center"/>
          </w:tcPr>
          <w:p w:rsidR="003449BE" w:rsidRPr="00FB63FC" w:rsidRDefault="003449BE" w:rsidP="00FB63FC">
            <w:pPr>
              <w:rPr>
                <w:rFonts w:ascii="Times New Roman" w:hAnsi="Times New Roman" w:cs="Times New Roman"/>
                <w:sz w:val="24"/>
                <w:szCs w:val="24"/>
              </w:rPr>
            </w:pPr>
            <w:r w:rsidRPr="00FB63FC">
              <w:rPr>
                <w:rFonts w:ascii="Times New Roman" w:hAnsi="Times New Roman" w:cs="Times New Roman"/>
                <w:sz w:val="24"/>
                <w:szCs w:val="24"/>
                <w:lang w:val="en-US"/>
              </w:rPr>
              <w:t>ORCID</w:t>
            </w:r>
            <w:r w:rsidR="00FB63FC">
              <w:rPr>
                <w:rFonts w:ascii="Times New Roman" w:hAnsi="Times New Roman" w:cs="Times New Roman"/>
                <w:sz w:val="24"/>
                <w:szCs w:val="24"/>
              </w:rPr>
              <w:t xml:space="preserve">: </w:t>
            </w:r>
            <w:r w:rsidR="005F7BC2" w:rsidRPr="00FB63FC">
              <w:rPr>
                <w:rFonts w:ascii="Times New Roman" w:hAnsi="Times New Roman" w:cs="Times New Roman"/>
                <w:sz w:val="24"/>
                <w:szCs w:val="24"/>
              </w:rPr>
              <w:t>-</w:t>
            </w:r>
          </w:p>
        </w:tc>
      </w:tr>
      <w:tr w:rsidR="003449BE" w:rsidRPr="002557BB" w:rsidTr="003449BE">
        <w:trPr>
          <w:trHeight w:val="510"/>
        </w:trPr>
        <w:tc>
          <w:tcPr>
            <w:tcW w:w="2754" w:type="dxa"/>
            <w:vMerge/>
            <w:vAlign w:val="center"/>
          </w:tcPr>
          <w:p w:rsidR="003449BE" w:rsidRPr="002557BB" w:rsidRDefault="003449BE" w:rsidP="003449BE">
            <w:pPr>
              <w:rPr>
                <w:rFonts w:ascii="Times New Roman" w:hAnsi="Times New Roman" w:cs="Times New Roman"/>
                <w:noProof/>
                <w:sz w:val="24"/>
                <w:szCs w:val="24"/>
                <w:lang w:eastAsia="ru-RU"/>
              </w:rPr>
            </w:pPr>
          </w:p>
        </w:tc>
        <w:tc>
          <w:tcPr>
            <w:tcW w:w="6597" w:type="dxa"/>
            <w:vAlign w:val="center"/>
          </w:tcPr>
          <w:p w:rsidR="003449BE" w:rsidRPr="00EF03F1" w:rsidRDefault="00FB63FC" w:rsidP="003449BE">
            <w:pPr>
              <w:rPr>
                <w:rFonts w:ascii="Times New Roman" w:hAnsi="Times New Roman" w:cs="Times New Roman"/>
                <w:sz w:val="24"/>
                <w:szCs w:val="24"/>
                <w:lang w:val="kk-KZ"/>
              </w:rPr>
            </w:pPr>
            <w:r>
              <w:rPr>
                <w:rFonts w:ascii="Times New Roman" w:hAnsi="Times New Roman" w:cs="Times New Roman"/>
                <w:sz w:val="24"/>
                <w:szCs w:val="24"/>
                <w:lang w:val="kk-KZ"/>
              </w:rPr>
              <w:t>Список публикаций и патентов</w:t>
            </w:r>
            <w:r w:rsidR="00EF03F1" w:rsidRPr="00EF03F1">
              <w:rPr>
                <w:rFonts w:ascii="Times New Roman" w:hAnsi="Times New Roman" w:cs="Times New Roman"/>
                <w:sz w:val="24"/>
                <w:szCs w:val="24"/>
                <w:lang w:val="kk-KZ"/>
              </w:rPr>
              <w:t>:</w:t>
            </w:r>
          </w:p>
          <w:p w:rsidR="00EF03F1" w:rsidRDefault="00EF03F1" w:rsidP="00EF03F1">
            <w:pPr>
              <w:pStyle w:val="a4"/>
              <w:numPr>
                <w:ilvl w:val="0"/>
                <w:numId w:val="2"/>
              </w:numPr>
              <w:spacing w:after="0" w:line="240" w:lineRule="auto"/>
              <w:ind w:left="81" w:firstLine="142"/>
              <w:jc w:val="both"/>
              <w:rPr>
                <w:rFonts w:ascii="Times New Roman" w:hAnsi="Times New Roman"/>
                <w:sz w:val="24"/>
                <w:szCs w:val="24"/>
              </w:rPr>
            </w:pPr>
            <w:r w:rsidRPr="00F80908">
              <w:rPr>
                <w:rFonts w:ascii="Times New Roman" w:hAnsi="Times New Roman"/>
                <w:sz w:val="24"/>
                <w:szCs w:val="24"/>
              </w:rPr>
              <w:t xml:space="preserve">Приходько Е.В., Никонов Г.Н. Анализ способов расчёта рисков судовых и стационарных энергоустановок. Материалы международной научно-практической конференции </w:t>
            </w:r>
            <w:r w:rsidRPr="00F80908">
              <w:rPr>
                <w:rFonts w:ascii="Times New Roman" w:hAnsi="Times New Roman"/>
                <w:bCs/>
                <w:sz w:val="24"/>
                <w:szCs w:val="24"/>
              </w:rPr>
              <w:t>«Морская техника и технологии. Безопасность морской индустрии»</w:t>
            </w:r>
            <w:r w:rsidRPr="00F80908">
              <w:rPr>
                <w:rFonts w:ascii="Times New Roman" w:hAnsi="Times New Roman"/>
                <w:sz w:val="24"/>
                <w:szCs w:val="24"/>
              </w:rPr>
              <w:t>, г.Калининград, 2016. – С.167-169.</w:t>
            </w:r>
          </w:p>
          <w:p w:rsidR="00F80908" w:rsidRDefault="0062490A" w:rsidP="00F80908">
            <w:pPr>
              <w:pStyle w:val="a4"/>
              <w:numPr>
                <w:ilvl w:val="0"/>
                <w:numId w:val="2"/>
              </w:numPr>
              <w:spacing w:after="0" w:line="240" w:lineRule="auto"/>
              <w:ind w:left="81" w:firstLine="142"/>
              <w:jc w:val="both"/>
              <w:rPr>
                <w:rFonts w:ascii="Times New Roman" w:hAnsi="Times New Roman"/>
                <w:sz w:val="24"/>
                <w:szCs w:val="24"/>
              </w:rPr>
            </w:pPr>
            <w:r w:rsidRPr="00F80908">
              <w:rPr>
                <w:rFonts w:ascii="Times New Roman" w:hAnsi="Times New Roman"/>
                <w:bCs/>
                <w:color w:val="000000"/>
                <w:sz w:val="24"/>
                <w:szCs w:val="24"/>
              </w:rPr>
              <w:t xml:space="preserve">Никонов Г.Н., Приходько Е.В. </w:t>
            </w:r>
            <w:r w:rsidRPr="00F80908">
              <w:rPr>
                <w:rFonts w:ascii="Times New Roman" w:hAnsi="Times New Roman"/>
                <w:sz w:val="24"/>
                <w:szCs w:val="24"/>
              </w:rPr>
              <w:t xml:space="preserve">Использование SWOT-анализа для выявления факторов, влияющих на надежность высокотемпературных агрегатов. </w:t>
            </w:r>
            <w:r w:rsidRPr="00F80908">
              <w:rPr>
                <w:rFonts w:ascii="Times New Roman" w:hAnsi="Times New Roman"/>
                <w:bCs/>
                <w:sz w:val="24"/>
                <w:szCs w:val="24"/>
              </w:rPr>
              <w:t xml:space="preserve">Сборник научных статей «Корпоративный менеджмент и бизнес-образование» / под ред. С.О. </w:t>
            </w:r>
            <w:proofErr w:type="spellStart"/>
            <w:r w:rsidRPr="00F80908">
              <w:rPr>
                <w:rFonts w:ascii="Times New Roman" w:hAnsi="Times New Roman"/>
                <w:bCs/>
                <w:sz w:val="24"/>
                <w:szCs w:val="24"/>
              </w:rPr>
              <w:t>Календжяна</w:t>
            </w:r>
            <w:proofErr w:type="spellEnd"/>
            <w:r w:rsidRPr="00F80908">
              <w:rPr>
                <w:rFonts w:ascii="Times New Roman" w:hAnsi="Times New Roman"/>
                <w:bCs/>
                <w:sz w:val="24"/>
                <w:szCs w:val="24"/>
              </w:rPr>
              <w:t xml:space="preserve">, Е.С. Яхонтовой. – </w:t>
            </w:r>
            <w:proofErr w:type="gramStart"/>
            <w:r w:rsidRPr="00F80908">
              <w:rPr>
                <w:rFonts w:ascii="Times New Roman" w:hAnsi="Times New Roman"/>
                <w:bCs/>
                <w:sz w:val="24"/>
                <w:szCs w:val="24"/>
              </w:rPr>
              <w:t>М. :</w:t>
            </w:r>
            <w:proofErr w:type="gramEnd"/>
            <w:r w:rsidRPr="00F80908">
              <w:rPr>
                <w:rFonts w:ascii="Times New Roman" w:hAnsi="Times New Roman"/>
                <w:bCs/>
                <w:sz w:val="24"/>
                <w:szCs w:val="24"/>
              </w:rPr>
              <w:t xml:space="preserve"> МАКС Пресс, 2021.</w:t>
            </w:r>
            <w:r w:rsidR="00F80908" w:rsidRPr="00F80908">
              <w:rPr>
                <w:rFonts w:ascii="Times New Roman" w:hAnsi="Times New Roman"/>
                <w:sz w:val="24"/>
                <w:szCs w:val="24"/>
              </w:rPr>
              <w:t xml:space="preserve"> С. 141-156.</w:t>
            </w:r>
          </w:p>
          <w:p w:rsidR="0062490A" w:rsidRPr="00F80908" w:rsidRDefault="00F80908" w:rsidP="00F80908">
            <w:pPr>
              <w:pStyle w:val="a4"/>
              <w:numPr>
                <w:ilvl w:val="0"/>
                <w:numId w:val="2"/>
              </w:numPr>
              <w:spacing w:after="0" w:line="240" w:lineRule="auto"/>
              <w:ind w:left="81" w:firstLine="142"/>
              <w:jc w:val="both"/>
              <w:rPr>
                <w:rFonts w:ascii="Times New Roman" w:hAnsi="Times New Roman"/>
                <w:sz w:val="24"/>
                <w:szCs w:val="24"/>
              </w:rPr>
            </w:pPr>
            <w:r w:rsidRPr="00F80908">
              <w:rPr>
                <w:rFonts w:ascii="Times New Roman" w:hAnsi="Times New Roman"/>
                <w:sz w:val="24"/>
                <w:szCs w:val="24"/>
              </w:rPr>
              <w:t xml:space="preserve">Никифоров А.С., Приходько Е.В., </w:t>
            </w:r>
            <w:proofErr w:type="spellStart"/>
            <w:r w:rsidRPr="00F80908">
              <w:rPr>
                <w:rFonts w:ascii="Times New Roman" w:hAnsi="Times New Roman"/>
                <w:sz w:val="24"/>
                <w:szCs w:val="24"/>
              </w:rPr>
              <w:t>Кинжибекова</w:t>
            </w:r>
            <w:proofErr w:type="spellEnd"/>
            <w:r w:rsidRPr="00F80908">
              <w:rPr>
                <w:rFonts w:ascii="Times New Roman" w:hAnsi="Times New Roman"/>
                <w:sz w:val="24"/>
                <w:szCs w:val="24"/>
              </w:rPr>
              <w:t xml:space="preserve"> А.К., Кучер Е.О., Никонов Г.Н. Способ определения теплового состояния футеровки теплового агрегата. Инновационный патент № 26932 Республика Казахстан, МКИ </w:t>
            </w:r>
            <w:r w:rsidRPr="00F80908">
              <w:rPr>
                <w:rFonts w:ascii="Times New Roman" w:hAnsi="Times New Roman"/>
                <w:sz w:val="24"/>
                <w:szCs w:val="24"/>
                <w:lang w:val="en-US"/>
              </w:rPr>
              <w:t>G</w:t>
            </w:r>
            <w:r w:rsidRPr="00F80908">
              <w:rPr>
                <w:rFonts w:ascii="Times New Roman" w:hAnsi="Times New Roman"/>
                <w:sz w:val="24"/>
                <w:szCs w:val="24"/>
              </w:rPr>
              <w:t xml:space="preserve"> 01 К 13/00, </w:t>
            </w:r>
            <w:proofErr w:type="spellStart"/>
            <w:r w:rsidRPr="00F80908">
              <w:rPr>
                <w:rFonts w:ascii="Times New Roman" w:hAnsi="Times New Roman"/>
                <w:sz w:val="24"/>
                <w:szCs w:val="24"/>
              </w:rPr>
              <w:t>опубл</w:t>
            </w:r>
            <w:proofErr w:type="spellEnd"/>
            <w:r w:rsidRPr="00F80908">
              <w:rPr>
                <w:rFonts w:ascii="Times New Roman" w:hAnsi="Times New Roman"/>
                <w:sz w:val="24"/>
                <w:szCs w:val="24"/>
              </w:rPr>
              <w:t xml:space="preserve">. 15.05.2013, </w:t>
            </w:r>
            <w:proofErr w:type="spellStart"/>
            <w:r w:rsidRPr="00F80908">
              <w:rPr>
                <w:rFonts w:ascii="Times New Roman" w:hAnsi="Times New Roman"/>
                <w:sz w:val="24"/>
                <w:szCs w:val="24"/>
              </w:rPr>
              <w:t>бюл</w:t>
            </w:r>
            <w:proofErr w:type="spellEnd"/>
            <w:r w:rsidRPr="00F80908">
              <w:rPr>
                <w:rFonts w:ascii="Times New Roman" w:hAnsi="Times New Roman"/>
                <w:sz w:val="24"/>
                <w:szCs w:val="24"/>
              </w:rPr>
              <w:t>. № 5.</w:t>
            </w:r>
          </w:p>
          <w:p w:rsidR="00EF03F1" w:rsidRPr="00F80908" w:rsidRDefault="00EF03F1" w:rsidP="00EF03F1">
            <w:pPr>
              <w:ind w:left="81" w:firstLine="142"/>
              <w:jc w:val="both"/>
              <w:rPr>
                <w:rFonts w:ascii="Times New Roman" w:hAnsi="Times New Roman" w:cs="Times New Roman"/>
                <w:sz w:val="24"/>
                <w:szCs w:val="24"/>
              </w:rPr>
            </w:pPr>
            <w:r w:rsidRPr="00F80908">
              <w:rPr>
                <w:rFonts w:ascii="Times New Roman" w:hAnsi="Times New Roman" w:cs="Times New Roman"/>
                <w:sz w:val="24"/>
                <w:szCs w:val="24"/>
              </w:rPr>
              <w:t xml:space="preserve">- Приходько Е.В., </w:t>
            </w:r>
            <w:hyperlink r:id="rId10" w:tooltip="Найти еще записи для этого изобретателя" w:history="1">
              <w:r w:rsidRPr="00F80908">
                <w:rPr>
                  <w:rFonts w:ascii="Times New Roman" w:hAnsi="Times New Roman" w:cs="Times New Roman"/>
                  <w:sz w:val="24"/>
                  <w:szCs w:val="24"/>
                </w:rPr>
                <w:t>Никифоров А.С.</w:t>
              </w:r>
            </w:hyperlink>
            <w:r w:rsidRPr="00F80908">
              <w:rPr>
                <w:rFonts w:ascii="Times New Roman" w:hAnsi="Times New Roman" w:cs="Times New Roman"/>
                <w:sz w:val="24"/>
                <w:szCs w:val="24"/>
              </w:rPr>
              <w:t xml:space="preserve">, Никонов Г.Н., Кучер Е.О., </w:t>
            </w:r>
            <w:proofErr w:type="spellStart"/>
            <w:r w:rsidRPr="00F80908">
              <w:rPr>
                <w:rFonts w:ascii="Times New Roman" w:hAnsi="Times New Roman" w:cs="Times New Roman"/>
                <w:sz w:val="24"/>
                <w:szCs w:val="24"/>
              </w:rPr>
              <w:t>Кинжибекова</w:t>
            </w:r>
            <w:proofErr w:type="spellEnd"/>
            <w:r w:rsidRPr="00F80908">
              <w:rPr>
                <w:rFonts w:ascii="Times New Roman" w:hAnsi="Times New Roman" w:cs="Times New Roman"/>
                <w:sz w:val="24"/>
                <w:szCs w:val="24"/>
              </w:rPr>
              <w:t xml:space="preserve"> А.К., </w:t>
            </w:r>
            <w:proofErr w:type="spellStart"/>
            <w:r w:rsidRPr="00F80908">
              <w:rPr>
                <w:rFonts w:ascii="Times New Roman" w:hAnsi="Times New Roman" w:cs="Times New Roman"/>
                <w:sz w:val="24"/>
                <w:szCs w:val="24"/>
              </w:rPr>
              <w:t>Кажибаева</w:t>
            </w:r>
            <w:proofErr w:type="spellEnd"/>
            <w:r w:rsidRPr="00F80908">
              <w:rPr>
                <w:rFonts w:ascii="Times New Roman" w:hAnsi="Times New Roman" w:cs="Times New Roman"/>
                <w:sz w:val="24"/>
                <w:szCs w:val="24"/>
              </w:rPr>
              <w:t xml:space="preserve"> А.Т., Зыков В.В. </w:t>
            </w:r>
            <w:r w:rsidRPr="00F80908">
              <w:rPr>
                <w:rFonts w:ascii="Times New Roman" w:hAnsi="Times New Roman" w:cs="Times New Roman"/>
                <w:bCs/>
                <w:kern w:val="36"/>
                <w:sz w:val="24"/>
                <w:szCs w:val="24"/>
              </w:rPr>
              <w:t xml:space="preserve">Способ определения остаточного ресурса футеровок высокотемпературного оборудования. </w:t>
            </w:r>
            <w:r w:rsidRPr="00F80908">
              <w:rPr>
                <w:rFonts w:ascii="Times New Roman" w:hAnsi="Times New Roman" w:cs="Times New Roman"/>
                <w:sz w:val="24"/>
                <w:szCs w:val="24"/>
              </w:rPr>
              <w:t xml:space="preserve">Патент № 2724135 Российская Федерация, СПК G01N 25/72 </w:t>
            </w:r>
            <w:proofErr w:type="spellStart"/>
            <w:r w:rsidRPr="00F80908">
              <w:rPr>
                <w:rFonts w:ascii="Times New Roman" w:hAnsi="Times New Roman" w:cs="Times New Roman"/>
                <w:sz w:val="24"/>
                <w:szCs w:val="24"/>
              </w:rPr>
              <w:t>опубл</w:t>
            </w:r>
            <w:proofErr w:type="spellEnd"/>
            <w:r w:rsidRPr="00F80908">
              <w:rPr>
                <w:rFonts w:ascii="Times New Roman" w:hAnsi="Times New Roman" w:cs="Times New Roman"/>
                <w:sz w:val="24"/>
                <w:szCs w:val="24"/>
              </w:rPr>
              <w:t xml:space="preserve">. 22.06.2020, </w:t>
            </w:r>
            <w:proofErr w:type="spellStart"/>
            <w:r w:rsidRPr="00F80908">
              <w:rPr>
                <w:rFonts w:ascii="Times New Roman" w:hAnsi="Times New Roman" w:cs="Times New Roman"/>
                <w:sz w:val="24"/>
                <w:szCs w:val="24"/>
              </w:rPr>
              <w:t>бюл</w:t>
            </w:r>
            <w:proofErr w:type="spellEnd"/>
            <w:r w:rsidRPr="00F80908">
              <w:rPr>
                <w:rFonts w:ascii="Times New Roman" w:hAnsi="Times New Roman" w:cs="Times New Roman"/>
                <w:sz w:val="24"/>
                <w:szCs w:val="24"/>
              </w:rPr>
              <w:t>. № 18.</w:t>
            </w:r>
          </w:p>
          <w:p w:rsidR="00EF03F1" w:rsidRPr="00EF03F1" w:rsidRDefault="00EF03F1" w:rsidP="00FB63FC">
            <w:pPr>
              <w:ind w:left="81" w:firstLine="142"/>
              <w:jc w:val="both"/>
              <w:rPr>
                <w:rFonts w:ascii="Times New Roman" w:hAnsi="Times New Roman"/>
                <w:sz w:val="24"/>
                <w:szCs w:val="24"/>
                <w:highlight w:val="yellow"/>
              </w:rPr>
            </w:pPr>
            <w:r w:rsidRPr="00F80908">
              <w:rPr>
                <w:rFonts w:ascii="Times New Roman" w:hAnsi="Times New Roman" w:cs="Times New Roman"/>
                <w:sz w:val="24"/>
                <w:szCs w:val="24"/>
              </w:rPr>
              <w:t xml:space="preserve">- Приходько Е.В., </w:t>
            </w:r>
            <w:hyperlink r:id="rId11" w:tooltip="Найти еще записи для этого изобретателя" w:history="1">
              <w:r w:rsidRPr="00F80908">
                <w:rPr>
                  <w:rFonts w:ascii="Times New Roman" w:hAnsi="Times New Roman" w:cs="Times New Roman"/>
                  <w:sz w:val="24"/>
                  <w:szCs w:val="24"/>
                </w:rPr>
                <w:t>Никифоров А.С.</w:t>
              </w:r>
            </w:hyperlink>
            <w:r w:rsidRPr="00F80908">
              <w:rPr>
                <w:rFonts w:ascii="Times New Roman" w:hAnsi="Times New Roman" w:cs="Times New Roman"/>
                <w:sz w:val="24"/>
                <w:szCs w:val="24"/>
              </w:rPr>
              <w:t xml:space="preserve">, Никонов Г.Н., Кучер Е.О., </w:t>
            </w:r>
            <w:proofErr w:type="spellStart"/>
            <w:r w:rsidRPr="00F80908">
              <w:rPr>
                <w:rFonts w:ascii="Times New Roman" w:hAnsi="Times New Roman" w:cs="Times New Roman"/>
                <w:sz w:val="24"/>
                <w:szCs w:val="24"/>
              </w:rPr>
              <w:t>Кинжибекова</w:t>
            </w:r>
            <w:proofErr w:type="spellEnd"/>
            <w:r w:rsidRPr="00F80908">
              <w:rPr>
                <w:rFonts w:ascii="Times New Roman" w:hAnsi="Times New Roman" w:cs="Times New Roman"/>
                <w:sz w:val="24"/>
                <w:szCs w:val="24"/>
              </w:rPr>
              <w:t xml:space="preserve"> А.К., </w:t>
            </w:r>
            <w:proofErr w:type="spellStart"/>
            <w:r w:rsidRPr="00F80908">
              <w:rPr>
                <w:rFonts w:ascii="Times New Roman" w:hAnsi="Times New Roman" w:cs="Times New Roman"/>
                <w:sz w:val="24"/>
                <w:szCs w:val="24"/>
              </w:rPr>
              <w:t>Кажибаева</w:t>
            </w:r>
            <w:proofErr w:type="spellEnd"/>
            <w:r w:rsidRPr="00F80908">
              <w:rPr>
                <w:rFonts w:ascii="Times New Roman" w:hAnsi="Times New Roman" w:cs="Times New Roman"/>
                <w:sz w:val="24"/>
                <w:szCs w:val="24"/>
              </w:rPr>
              <w:t xml:space="preserve"> А.Т., Зыков В.В. </w:t>
            </w:r>
            <w:r w:rsidRPr="00F80908">
              <w:rPr>
                <w:rFonts w:ascii="Times New Roman" w:hAnsi="Times New Roman" w:cs="Times New Roman"/>
                <w:bCs/>
                <w:kern w:val="36"/>
                <w:sz w:val="24"/>
                <w:szCs w:val="24"/>
              </w:rPr>
              <w:t xml:space="preserve">Способ определения надёжности футеровок высокотемпературных агрегатов. </w:t>
            </w:r>
            <w:r w:rsidRPr="00F80908">
              <w:rPr>
                <w:rFonts w:ascii="Times New Roman" w:hAnsi="Times New Roman" w:cs="Times New Roman"/>
                <w:sz w:val="24"/>
                <w:szCs w:val="24"/>
              </w:rPr>
              <w:t xml:space="preserve">Патент № 2731478 Российская Федерация, СПК G01N 3/18, G01N 25/72, G01N 25/58 </w:t>
            </w:r>
            <w:proofErr w:type="spellStart"/>
            <w:r w:rsidRPr="00F80908">
              <w:rPr>
                <w:rFonts w:ascii="Times New Roman" w:hAnsi="Times New Roman" w:cs="Times New Roman"/>
                <w:sz w:val="24"/>
                <w:szCs w:val="24"/>
              </w:rPr>
              <w:t>опубл</w:t>
            </w:r>
            <w:proofErr w:type="spellEnd"/>
            <w:r w:rsidRPr="00F80908">
              <w:rPr>
                <w:rFonts w:ascii="Times New Roman" w:hAnsi="Times New Roman" w:cs="Times New Roman"/>
                <w:sz w:val="24"/>
                <w:szCs w:val="24"/>
              </w:rPr>
              <w:t xml:space="preserve">. 03.09.2020, </w:t>
            </w:r>
            <w:proofErr w:type="spellStart"/>
            <w:r w:rsidRPr="00F80908">
              <w:rPr>
                <w:rFonts w:ascii="Times New Roman" w:hAnsi="Times New Roman" w:cs="Times New Roman"/>
                <w:sz w:val="24"/>
                <w:szCs w:val="24"/>
              </w:rPr>
              <w:t>бюл</w:t>
            </w:r>
            <w:proofErr w:type="spellEnd"/>
            <w:r w:rsidRPr="00F80908">
              <w:rPr>
                <w:rFonts w:ascii="Times New Roman" w:hAnsi="Times New Roman" w:cs="Times New Roman"/>
                <w:sz w:val="24"/>
                <w:szCs w:val="24"/>
              </w:rPr>
              <w:t>. № 25.- 5с.</w:t>
            </w:r>
          </w:p>
        </w:tc>
      </w:tr>
    </w:tbl>
    <w:p w:rsidR="00AA5B6E" w:rsidRPr="00B25F09" w:rsidRDefault="00AA5B6E" w:rsidP="00FB63FC">
      <w:pPr>
        <w:rPr>
          <w:rFonts w:ascii="Times New Roman" w:hAnsi="Times New Roman" w:cs="Times New Roman"/>
          <w:sz w:val="28"/>
          <w:szCs w:val="28"/>
          <w:lang w:val="kk-KZ"/>
        </w:rPr>
      </w:pPr>
    </w:p>
    <w:sectPr w:rsidR="00AA5B6E" w:rsidRPr="00B25F09" w:rsidSect="00541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F05"/>
    <w:multiLevelType w:val="hybridMultilevel"/>
    <w:tmpl w:val="B5BCA354"/>
    <w:lvl w:ilvl="0" w:tplc="67DCCD88">
      <w:start w:val="1"/>
      <w:numFmt w:val="decimal"/>
      <w:lvlText w:val="%1."/>
      <w:lvlJc w:val="left"/>
      <w:pPr>
        <w:ind w:left="1669" w:hanging="9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D5A16A2"/>
    <w:multiLevelType w:val="hybridMultilevel"/>
    <w:tmpl w:val="F89C0382"/>
    <w:lvl w:ilvl="0" w:tplc="0419000F">
      <w:start w:val="1"/>
      <w:numFmt w:val="decimal"/>
      <w:lvlText w:val="%1."/>
      <w:lvlJc w:val="left"/>
      <w:pPr>
        <w:tabs>
          <w:tab w:val="num" w:pos="1145"/>
        </w:tabs>
        <w:ind w:left="1145" w:hanging="360"/>
      </w:pPr>
      <w:rPr>
        <w:rFonts w:hint="default"/>
      </w:r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2" w15:restartNumberingAfterBreak="0">
    <w:nsid w:val="6F7A6292"/>
    <w:multiLevelType w:val="hybridMultilevel"/>
    <w:tmpl w:val="A02E9D42"/>
    <w:lvl w:ilvl="0" w:tplc="51CA332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35C33"/>
    <w:rsid w:val="000776FC"/>
    <w:rsid w:val="000B4031"/>
    <w:rsid w:val="000C4BC2"/>
    <w:rsid w:val="001532EE"/>
    <w:rsid w:val="001C7C6E"/>
    <w:rsid w:val="002557BB"/>
    <w:rsid w:val="0025592E"/>
    <w:rsid w:val="003238BF"/>
    <w:rsid w:val="003449BE"/>
    <w:rsid w:val="003C34C7"/>
    <w:rsid w:val="00461992"/>
    <w:rsid w:val="00536FB0"/>
    <w:rsid w:val="0054107B"/>
    <w:rsid w:val="00566AB4"/>
    <w:rsid w:val="005F7BC2"/>
    <w:rsid w:val="0062490A"/>
    <w:rsid w:val="00626066"/>
    <w:rsid w:val="00735B30"/>
    <w:rsid w:val="008E17D8"/>
    <w:rsid w:val="008F4E5A"/>
    <w:rsid w:val="009355DC"/>
    <w:rsid w:val="009E1551"/>
    <w:rsid w:val="009F3F25"/>
    <w:rsid w:val="00A628F7"/>
    <w:rsid w:val="00AA5B6E"/>
    <w:rsid w:val="00AC7D6C"/>
    <w:rsid w:val="00B25F09"/>
    <w:rsid w:val="00B37AD6"/>
    <w:rsid w:val="00B92125"/>
    <w:rsid w:val="00BA3C4A"/>
    <w:rsid w:val="00BB39A5"/>
    <w:rsid w:val="00CA21E3"/>
    <w:rsid w:val="00D33FD1"/>
    <w:rsid w:val="00EB6A68"/>
    <w:rsid w:val="00ED4381"/>
    <w:rsid w:val="00EF03F1"/>
    <w:rsid w:val="00F07B43"/>
    <w:rsid w:val="00F80908"/>
    <w:rsid w:val="00FB63FC"/>
    <w:rsid w:val="00FB7B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88D548E-5845-4447-B1AC-2843801D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07B"/>
  </w:style>
  <w:style w:type="paragraph" w:styleId="2">
    <w:name w:val="heading 2"/>
    <w:basedOn w:val="a"/>
    <w:next w:val="a"/>
    <w:link w:val="20"/>
    <w:uiPriority w:val="9"/>
    <w:unhideWhenUsed/>
    <w:qFormat/>
    <w:rsid w:val="003449BE"/>
    <w:pPr>
      <w:keepNext/>
      <w:spacing w:before="240" w:after="60" w:line="240" w:lineRule="auto"/>
      <w:outlineLvl w:val="1"/>
    </w:pPr>
    <w:rPr>
      <w:rFonts w:ascii="Cambria" w:eastAsia="Times New Roman" w:hAnsi="Cambria" w:cs="Times New Roman"/>
      <w:b/>
      <w:bCs/>
      <w:i/>
      <w:i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57BB"/>
    <w:pPr>
      <w:spacing w:after="200" w:line="276" w:lineRule="auto"/>
      <w:ind w:left="720"/>
      <w:contextualSpacing/>
    </w:pPr>
    <w:rPr>
      <w:rFonts w:ascii="Calibri" w:eastAsia="Calibri" w:hAnsi="Calibri" w:cs="Times New Roman"/>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unhideWhenUsed/>
    <w:qFormat/>
    <w:rsid w:val="00323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3238BF"/>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3238BF"/>
    <w:rPr>
      <w:rFonts w:ascii="Calibri" w:eastAsia="Calibri" w:hAnsi="Calibri" w:cs="Times New Roman"/>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3238BF"/>
    <w:rPr>
      <w:rFonts w:ascii="Times New Roman" w:eastAsia="Times New Roman" w:hAnsi="Times New Roman" w:cs="Times New Roman"/>
      <w:sz w:val="24"/>
      <w:szCs w:val="24"/>
      <w:lang w:eastAsia="ru-RU"/>
    </w:rPr>
  </w:style>
  <w:style w:type="character" w:customStyle="1" w:styleId="articlecitationpages">
    <w:name w:val="articlecitation_pages"/>
    <w:basedOn w:val="a0"/>
    <w:rsid w:val="003238BF"/>
  </w:style>
  <w:style w:type="paragraph" w:customStyle="1" w:styleId="Default">
    <w:name w:val="Default"/>
    <w:rsid w:val="003238BF"/>
    <w:pPr>
      <w:autoSpaceDE w:val="0"/>
      <w:autoSpaceDN w:val="0"/>
      <w:adjustRightInd w:val="0"/>
      <w:spacing w:after="0" w:line="240" w:lineRule="auto"/>
    </w:pPr>
    <w:rPr>
      <w:rFonts w:ascii="Palatino Linotype" w:eastAsiaTheme="minorEastAsia" w:hAnsi="Palatino Linotype" w:cs="Palatino Linotype"/>
      <w:color w:val="000000"/>
      <w:sz w:val="24"/>
      <w:szCs w:val="24"/>
      <w:lang w:eastAsia="ru-RU"/>
    </w:rPr>
  </w:style>
  <w:style w:type="character" w:styleId="a7">
    <w:name w:val="Hyperlink"/>
    <w:uiPriority w:val="99"/>
    <w:unhideWhenUsed/>
    <w:rsid w:val="00626066"/>
    <w:rPr>
      <w:color w:val="0000FF"/>
      <w:u w:val="single"/>
    </w:rPr>
  </w:style>
  <w:style w:type="character" w:customStyle="1" w:styleId="20">
    <w:name w:val="Заголовок 2 Знак"/>
    <w:basedOn w:val="a0"/>
    <w:link w:val="2"/>
    <w:uiPriority w:val="9"/>
    <w:rsid w:val="003449BE"/>
    <w:rPr>
      <w:rFonts w:ascii="Cambria" w:eastAsia="Times New Roman" w:hAnsi="Cambria" w:cs="Times New Roman"/>
      <w:b/>
      <w:bCs/>
      <w:i/>
      <w:iCs/>
      <w:color w:val="000000"/>
      <w:sz w:val="28"/>
      <w:szCs w:val="28"/>
      <w:lang w:eastAsia="ru-RU"/>
    </w:rPr>
  </w:style>
  <w:style w:type="character" w:customStyle="1" w:styleId="authors">
    <w:name w:val="authors"/>
    <w:basedOn w:val="a0"/>
    <w:rsid w:val="003449BE"/>
  </w:style>
  <w:style w:type="character" w:customStyle="1" w:styleId="articlecitationyear">
    <w:name w:val="articlecitation_year"/>
    <w:basedOn w:val="a0"/>
    <w:rsid w:val="003449BE"/>
  </w:style>
  <w:style w:type="character" w:customStyle="1" w:styleId="articlecitationvolume">
    <w:name w:val="articlecitation_volume"/>
    <w:basedOn w:val="a0"/>
    <w:rsid w:val="003449BE"/>
  </w:style>
  <w:style w:type="character" w:customStyle="1" w:styleId="value">
    <w:name w:val="value"/>
    <w:basedOn w:val="a0"/>
    <w:rsid w:val="003449BE"/>
  </w:style>
  <w:style w:type="character" w:styleId="a8">
    <w:name w:val="FollowedHyperlink"/>
    <w:basedOn w:val="a0"/>
    <w:uiPriority w:val="99"/>
    <w:semiHidden/>
    <w:unhideWhenUsed/>
    <w:rsid w:val="00536FB0"/>
    <w:rPr>
      <w:color w:val="954F72" w:themeColor="followedHyperlink"/>
      <w:u w:val="single"/>
    </w:rPr>
  </w:style>
  <w:style w:type="paragraph" w:styleId="a9">
    <w:name w:val="Balloon Text"/>
    <w:basedOn w:val="a"/>
    <w:link w:val="aa"/>
    <w:uiPriority w:val="99"/>
    <w:semiHidden/>
    <w:unhideWhenUsed/>
    <w:rsid w:val="002559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592E"/>
    <w:rPr>
      <w:rFonts w:ascii="Tahoma" w:hAnsi="Tahoma" w:cs="Tahoma"/>
      <w:sz w:val="16"/>
      <w:szCs w:val="16"/>
    </w:rPr>
  </w:style>
  <w:style w:type="table" w:styleId="ab">
    <w:name w:val="Table Elegant"/>
    <w:basedOn w:val="a1"/>
    <w:rsid w:val="006249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apps.webofknowledge.com/OneClickSearch.do?product=DIIDW&amp;search_mode=OneClickSearch&amp;excludeEventConfig=ExcludeIfFromFullRecPage&amp;colName=DIIDW&amp;SID=D25iDykjnYuADUr8fKV&amp;field=AU&amp;value=NIKIFOROV+A+S" TargetMode="External"/><Relationship Id="rId5" Type="http://schemas.openxmlformats.org/officeDocument/2006/relationships/image" Target="media/image1.png"/><Relationship Id="rId10" Type="http://schemas.openxmlformats.org/officeDocument/2006/relationships/hyperlink" Target="https://apps.webofknowledge.com/OneClickSearch.do?product=DIIDW&amp;search_mode=OneClickSearch&amp;excludeEventConfig=ExcludeIfFromFullRecPage&amp;colName=DIIDW&amp;SID=D25iDykjnYuADUr8fKV&amp;field=AU&amp;value=NIKIFOROV+A+S"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2225</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Каверина Мария Михайловна</cp:lastModifiedBy>
  <cp:revision>6</cp:revision>
  <dcterms:created xsi:type="dcterms:W3CDTF">2021-12-02T15:39:00Z</dcterms:created>
  <dcterms:modified xsi:type="dcterms:W3CDTF">2021-12-06T07:12:00Z</dcterms:modified>
</cp:coreProperties>
</file>